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rPr>
        <w:id w:val="-560870839"/>
        <w:docPartObj>
          <w:docPartGallery w:val="Cover Pages"/>
          <w:docPartUnique/>
        </w:docPartObj>
      </w:sdtPr>
      <w:sdtContent>
        <w:p w14:paraId="32252FCA" w14:textId="0D6CE51B" w:rsidR="00AE7113" w:rsidRPr="000F6B49" w:rsidRDefault="00AE7113" w:rsidP="000F6B49">
          <w:pPr>
            <w:jc w:val="both"/>
            <w:rPr>
              <w:rFonts w:ascii="Times New Roman" w:hAnsi="Times New Roman" w:cs="Times New Roman"/>
            </w:rPr>
          </w:pPr>
        </w:p>
        <w:p w14:paraId="3EE31A60" w14:textId="4C53E99A" w:rsidR="00AE7113" w:rsidRPr="000F6B49" w:rsidRDefault="00935319" w:rsidP="000F6B49">
          <w:pPr>
            <w:jc w:val="both"/>
            <w:rPr>
              <w:rFonts w:ascii="Times New Roman" w:hAnsi="Times New Roman" w:cs="Times New Roman"/>
            </w:rPr>
          </w:pPr>
          <w:r w:rsidRPr="000F6B49">
            <w:rPr>
              <w:rFonts w:ascii="Times New Roman" w:hAnsi="Times New Roman" w:cs="Times New Roman"/>
              <w:b/>
              <w:noProof/>
              <w14:ligatures w14:val="none"/>
            </w:rPr>
            <w:drawing>
              <wp:anchor distT="0" distB="0" distL="114300" distR="114300" simplePos="0" relativeHeight="251700224" behindDoc="0" locked="0" layoutInCell="1" allowOverlap="1" wp14:anchorId="2A8AB10C" wp14:editId="514393C6">
                <wp:simplePos x="0" y="0"/>
                <wp:positionH relativeFrom="margin">
                  <wp:align>center</wp:align>
                </wp:positionH>
                <wp:positionV relativeFrom="paragraph">
                  <wp:posOffset>5080</wp:posOffset>
                </wp:positionV>
                <wp:extent cx="5033645" cy="3983990"/>
                <wp:effectExtent l="0" t="0" r="0" b="0"/>
                <wp:wrapNone/>
                <wp:docPr id="143722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20775" name="Picture 14372207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3645" cy="3983990"/>
                        </a:xfrm>
                        <a:prstGeom prst="rect">
                          <a:avLst/>
                        </a:prstGeom>
                      </pic:spPr>
                    </pic:pic>
                  </a:graphicData>
                </a:graphic>
              </wp:anchor>
            </w:drawing>
          </w:r>
          <w:r w:rsidR="00AE7113" w:rsidRPr="000F6B49">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CE101F0" wp14:editId="40D76C9D">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6387D" w14:textId="21B475A8" w:rsidR="00AE7113" w:rsidRDefault="00000000">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sidR="00B33D26">
                                      <w:rPr>
                                        <w:caps/>
                                        <w:color w:val="7F7F7F" w:themeColor="text1" w:themeTint="80"/>
                                        <w:sz w:val="18"/>
                                        <w:szCs w:val="18"/>
                                      </w:rPr>
                                      <w:t>HGISEO20</w:t>
                                    </w:r>
                                    <w:r w:rsidR="00140812">
                                      <w:rPr>
                                        <w:caps/>
                                        <w:color w:val="7F7F7F" w:themeColor="text1" w:themeTint="80"/>
                                        <w:sz w:val="18"/>
                                        <w:szCs w:val="18"/>
                                      </w:rPr>
                                      <w:t>7</w:t>
                                    </w:r>
                                  </w:sdtContent>
                                </w:sdt>
                                <w:r w:rsidR="00AE7113">
                                  <w:rPr>
                                    <w:caps/>
                                    <w:color w:val="7F7F7F" w:themeColor="text1" w:themeTint="80"/>
                                    <w:sz w:val="18"/>
                                    <w:szCs w:val="18"/>
                                  </w:rPr>
                                  <w:t> </w:t>
                                </w:r>
                                <w:r w:rsidR="00AE7113">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Content>
                                    <w:r w:rsidR="00B33D26">
                                      <w:rPr>
                                        <w:color w:val="7F7F7F" w:themeColor="text1" w:themeTint="80"/>
                                        <w:sz w:val="18"/>
                                        <w:szCs w:val="18"/>
                                      </w:rPr>
                                      <w:t>REMOTE SENSING AND IMAGE PROCESSING</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CE101F0" id="_x0000_t202" coordsize="21600,21600" o:spt="202" path="m,l,21600r21600,l21600,xe">
                    <v:stroke joinstyle="miter"/>
                    <v:path gradientshapeok="t" o:connecttype="rect"/>
                  </v:shapetype>
                  <v:shape id="Text Box 128" o:spid="_x0000_s1026" type="#_x0000_t202" style="position:absolute;left:0;text-align:left;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rTawIAADg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" filled="f" stroked="f" strokeweight=".5pt">
                    <v:textbox style="mso-fit-shape-to-text:t" inset="1in,0,86.4pt,0">
                      <w:txbxContent>
                        <w:p w14:paraId="5766387D" w14:textId="21B475A8" w:rsidR="00AE7113" w:rsidRDefault="00000000">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sidR="00B33D26">
                                <w:rPr>
                                  <w:caps/>
                                  <w:color w:val="7F7F7F" w:themeColor="text1" w:themeTint="80"/>
                                  <w:sz w:val="18"/>
                                  <w:szCs w:val="18"/>
                                </w:rPr>
                                <w:t>HGISEO20</w:t>
                              </w:r>
                              <w:r w:rsidR="00140812">
                                <w:rPr>
                                  <w:caps/>
                                  <w:color w:val="7F7F7F" w:themeColor="text1" w:themeTint="80"/>
                                  <w:sz w:val="18"/>
                                  <w:szCs w:val="18"/>
                                </w:rPr>
                                <w:t>7</w:t>
                              </w:r>
                            </w:sdtContent>
                          </w:sdt>
                          <w:r w:rsidR="00AE7113">
                            <w:rPr>
                              <w:caps/>
                              <w:color w:val="7F7F7F" w:themeColor="text1" w:themeTint="80"/>
                              <w:sz w:val="18"/>
                              <w:szCs w:val="18"/>
                            </w:rPr>
                            <w:t> </w:t>
                          </w:r>
                          <w:r w:rsidR="00AE7113">
                            <w:rPr>
                              <w:color w:val="7F7F7F" w:themeColor="text1" w:themeTint="80"/>
                              <w:sz w:val="18"/>
                              <w:szCs w:val="18"/>
                            </w:rPr>
                            <w:t>| </w:t>
                          </w:r>
                          <w:sdt>
                            <w:sdtPr>
                              <w:rPr>
                                <w:color w:val="7F7F7F" w:themeColor="text1" w:themeTint="80"/>
                                <w:sz w:val="18"/>
                                <w:szCs w:val="18"/>
                              </w:rPr>
                              <w:alias w:val="Address"/>
                              <w:tag w:val=""/>
                              <w:id w:val="-1023088507"/>
                              <w:dataBinding w:prefixMappings="xmlns:ns0='http://schemas.microsoft.com/office/2006/coverPageProps' " w:xpath="/ns0:CoverPageProperties[1]/ns0:CompanyAddress[1]" w:storeItemID="{55AF091B-3C7A-41E3-B477-F2FDAA23CFDA}"/>
                              <w:text/>
                            </w:sdtPr>
                            <w:sdtContent>
                              <w:r w:rsidR="00B33D26">
                                <w:rPr>
                                  <w:color w:val="7F7F7F" w:themeColor="text1" w:themeTint="80"/>
                                  <w:sz w:val="18"/>
                                  <w:szCs w:val="18"/>
                                </w:rPr>
                                <w:t>REMOTE SENSING AND IMAGE PROCESSING</w:t>
                              </w:r>
                            </w:sdtContent>
                          </w:sdt>
                        </w:p>
                      </w:txbxContent>
                    </v:textbox>
                    <w10:wrap type="square" anchorx="page" anchory="margin"/>
                  </v:shape>
                </w:pict>
              </mc:Fallback>
            </mc:AlternateContent>
          </w:r>
          <w:r w:rsidR="00AE7113" w:rsidRPr="000F6B4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69AD8AC" wp14:editId="05FAB766">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b/>
                                    <w:bCs/>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4028508" w14:textId="33E558EB" w:rsidR="00AE7113" w:rsidRPr="00140812" w:rsidRDefault="00B33D26">
                                    <w:pPr>
                                      <w:pStyle w:val="NoSpacing"/>
                                      <w:spacing w:before="40" w:after="40"/>
                                      <w:rPr>
                                        <w:b/>
                                        <w:bCs/>
                                        <w:caps/>
                                        <w:color w:val="4472C4" w:themeColor="accent1"/>
                                        <w:sz w:val="28"/>
                                        <w:szCs w:val="28"/>
                                      </w:rPr>
                                    </w:pPr>
                                    <w:r w:rsidRPr="00140812">
                                      <w:rPr>
                                        <w:rFonts w:ascii="Times New Roman" w:hAnsi="Times New Roman" w:cs="Times New Roman"/>
                                        <w:b/>
                                        <w:bCs/>
                                      </w:rPr>
                                      <w:t>DETERMINING HABITAT SUITABILITY IN HWANGE NATIONAL PARK USING REMOTE SENSING TECHNIQUES</w:t>
                                    </w:r>
                                    <w:r w:rsidR="006C3C0F">
                                      <w:rPr>
                                        <w:rFonts w:ascii="Times New Roman" w:hAnsi="Times New Roman" w:cs="Times New Roman"/>
                                        <w:b/>
                                        <w:bCs/>
                                      </w:rPr>
                                      <w:t xml:space="preserve"> ON GOOGLE EARTH ENGINE.</w:t>
                                    </w:r>
                                  </w:p>
                                </w:sdtContent>
                              </w:sdt>
                              <w:sdt>
                                <w:sdtPr>
                                  <w:rPr>
                                    <w:caps/>
                                    <w:color w:val="171717" w:themeColor="background2" w:themeShade="1A"/>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6FB626BF" w14:textId="4EE7AA60" w:rsidR="00AE7113" w:rsidRPr="00B33D26" w:rsidRDefault="00B33D26">
                                    <w:pPr>
                                      <w:pStyle w:val="NoSpacing"/>
                                      <w:spacing w:before="40" w:after="40"/>
                                      <w:rPr>
                                        <w:caps/>
                                        <w:color w:val="171717" w:themeColor="background2" w:themeShade="1A"/>
                                        <w:sz w:val="24"/>
                                        <w:szCs w:val="24"/>
                                      </w:rPr>
                                    </w:pPr>
                                    <w:r w:rsidRPr="00B33D26">
                                      <w:rPr>
                                        <w:caps/>
                                        <w:color w:val="171717" w:themeColor="background2" w:themeShade="1A"/>
                                        <w:sz w:val="24"/>
                                        <w:szCs w:val="24"/>
                                      </w:rPr>
                                      <w:t>Shanya slym t.</w:t>
                                    </w:r>
                                  </w:p>
                                </w:sdtContent>
                              </w:sdt>
                              <w:p w14:paraId="5363CCBE" w14:textId="085EEE16" w:rsidR="00B33D26" w:rsidRPr="00B33D26" w:rsidRDefault="00B33D26">
                                <w:pPr>
                                  <w:pStyle w:val="NoSpacing"/>
                                  <w:spacing w:before="40" w:after="40"/>
                                  <w:rPr>
                                    <w:caps/>
                                    <w:color w:val="171717" w:themeColor="background2" w:themeShade="1A"/>
                                    <w:sz w:val="24"/>
                                    <w:szCs w:val="24"/>
                                  </w:rPr>
                                </w:pPr>
                                <w:r w:rsidRPr="00B33D26">
                                  <w:rPr>
                                    <w:caps/>
                                    <w:color w:val="171717" w:themeColor="background2" w:themeShade="1A"/>
                                    <w:sz w:val="24"/>
                                    <w:szCs w:val="24"/>
                                  </w:rPr>
                                  <w:t>r234638a</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69AD8AC" id="Text Box 129" o:spid="_x0000_s1027" type="#_x0000_t202" style="position:absolute;left:0;text-align:left;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Cq9B82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rFonts w:ascii="Times New Roman" w:hAnsi="Times New Roman" w:cs="Times New Roman"/>
                              <w:b/>
                              <w:bCs/>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4028508" w14:textId="33E558EB" w:rsidR="00AE7113" w:rsidRPr="00140812" w:rsidRDefault="00B33D26">
                              <w:pPr>
                                <w:pStyle w:val="NoSpacing"/>
                                <w:spacing w:before="40" w:after="40"/>
                                <w:rPr>
                                  <w:b/>
                                  <w:bCs/>
                                  <w:caps/>
                                  <w:color w:val="4472C4" w:themeColor="accent1"/>
                                  <w:sz w:val="28"/>
                                  <w:szCs w:val="28"/>
                                </w:rPr>
                              </w:pPr>
                              <w:r w:rsidRPr="00140812">
                                <w:rPr>
                                  <w:rFonts w:ascii="Times New Roman" w:hAnsi="Times New Roman" w:cs="Times New Roman"/>
                                  <w:b/>
                                  <w:bCs/>
                                </w:rPr>
                                <w:t>DETERMINING HABITAT SUITABILITY IN HWANGE NATIONAL PARK USING REMOTE SENSING TECHNIQUES</w:t>
                              </w:r>
                              <w:r w:rsidR="006C3C0F">
                                <w:rPr>
                                  <w:rFonts w:ascii="Times New Roman" w:hAnsi="Times New Roman" w:cs="Times New Roman"/>
                                  <w:b/>
                                  <w:bCs/>
                                </w:rPr>
                                <w:t xml:space="preserve"> ON GOOGLE EARTH ENGINE.</w:t>
                              </w:r>
                            </w:p>
                          </w:sdtContent>
                        </w:sdt>
                        <w:sdt>
                          <w:sdtPr>
                            <w:rPr>
                              <w:caps/>
                              <w:color w:val="171717" w:themeColor="background2" w:themeShade="1A"/>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6FB626BF" w14:textId="4EE7AA60" w:rsidR="00AE7113" w:rsidRPr="00B33D26" w:rsidRDefault="00B33D26">
                              <w:pPr>
                                <w:pStyle w:val="NoSpacing"/>
                                <w:spacing w:before="40" w:after="40"/>
                                <w:rPr>
                                  <w:caps/>
                                  <w:color w:val="171717" w:themeColor="background2" w:themeShade="1A"/>
                                  <w:sz w:val="24"/>
                                  <w:szCs w:val="24"/>
                                </w:rPr>
                              </w:pPr>
                              <w:r w:rsidRPr="00B33D26">
                                <w:rPr>
                                  <w:caps/>
                                  <w:color w:val="171717" w:themeColor="background2" w:themeShade="1A"/>
                                  <w:sz w:val="24"/>
                                  <w:szCs w:val="24"/>
                                </w:rPr>
                                <w:t>Shanya slym t.</w:t>
                              </w:r>
                            </w:p>
                          </w:sdtContent>
                        </w:sdt>
                        <w:p w14:paraId="5363CCBE" w14:textId="085EEE16" w:rsidR="00B33D26" w:rsidRPr="00B33D26" w:rsidRDefault="00B33D26">
                          <w:pPr>
                            <w:pStyle w:val="NoSpacing"/>
                            <w:spacing w:before="40" w:after="40"/>
                            <w:rPr>
                              <w:caps/>
                              <w:color w:val="171717" w:themeColor="background2" w:themeShade="1A"/>
                              <w:sz w:val="24"/>
                              <w:szCs w:val="24"/>
                            </w:rPr>
                          </w:pPr>
                          <w:r w:rsidRPr="00B33D26">
                            <w:rPr>
                              <w:caps/>
                              <w:color w:val="171717" w:themeColor="background2" w:themeShade="1A"/>
                              <w:sz w:val="24"/>
                              <w:szCs w:val="24"/>
                            </w:rPr>
                            <w:t>r234638a</w:t>
                          </w:r>
                        </w:p>
                      </w:txbxContent>
                    </v:textbox>
                    <w10:wrap type="square" anchorx="page" anchory="page"/>
                  </v:shape>
                </w:pict>
              </mc:Fallback>
            </mc:AlternateContent>
          </w:r>
          <w:r w:rsidR="00AE7113" w:rsidRPr="000F6B4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7CB54ED" wp14:editId="7E85E50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b/>
                                    <w:bCs/>
                                    <w:color w:val="FFFFFF" w:themeColor="background1"/>
                                    <w:sz w:val="36"/>
                                    <w:szCs w:val="36"/>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2DD78F18" w14:textId="3C09AEC6" w:rsidR="00AE7113" w:rsidRPr="0022636B" w:rsidRDefault="00AE7113">
                                    <w:pPr>
                                      <w:pStyle w:val="NoSpacing"/>
                                      <w:jc w:val="right"/>
                                      <w:rPr>
                                        <w:rFonts w:ascii="Times New Roman" w:hAnsi="Times New Roman" w:cs="Times New Roman"/>
                                        <w:b/>
                                        <w:bCs/>
                                        <w:color w:val="FFFFFF" w:themeColor="background1"/>
                                        <w:sz w:val="36"/>
                                        <w:szCs w:val="36"/>
                                      </w:rPr>
                                    </w:pPr>
                                    <w:r w:rsidRPr="0022636B">
                                      <w:rPr>
                                        <w:rFonts w:ascii="Times New Roman" w:hAnsi="Times New Roman" w:cs="Times New Roman"/>
                                        <w:b/>
                                        <w:bCs/>
                                        <w:color w:val="FFFFFF" w:themeColor="background1"/>
                                        <w:sz w:val="36"/>
                                        <w:szCs w:val="36"/>
                                      </w:rPr>
                                      <w:t>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7CB54ED" id="Rectangle 130" o:spid="_x0000_s1028" style="position:absolute;left:0;text-align:left;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DZw9td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rFonts w:ascii="Times New Roman" w:hAnsi="Times New Roman" w:cs="Times New Roman"/>
                              <w:b/>
                              <w:bCs/>
                              <w:color w:val="FFFFFF" w:themeColor="background1"/>
                              <w:sz w:val="36"/>
                              <w:szCs w:val="36"/>
                            </w:rPr>
                            <w:alias w:val="Year"/>
                            <w:tag w:val=""/>
                            <w:id w:val="1595126926"/>
                            <w:dataBinding w:prefixMappings="xmlns:ns0='http://schemas.microsoft.com/office/2006/coverPageProps' " w:xpath="/ns0:CoverPageProperties[1]/ns0:PublishDate[1]" w:storeItemID="{55AF091B-3C7A-41E3-B477-F2FDAA23CFDA}"/>
                            <w:date w:fullDate="2025-01-01T00:00:00Z">
                              <w:dateFormat w:val="yyyy"/>
                              <w:lid w:val="en-US"/>
                              <w:storeMappedDataAs w:val="dateTime"/>
                              <w:calendar w:val="gregorian"/>
                            </w:date>
                          </w:sdtPr>
                          <w:sdtContent>
                            <w:p w14:paraId="2DD78F18" w14:textId="3C09AEC6" w:rsidR="00AE7113" w:rsidRPr="0022636B" w:rsidRDefault="00AE7113">
                              <w:pPr>
                                <w:pStyle w:val="NoSpacing"/>
                                <w:jc w:val="right"/>
                                <w:rPr>
                                  <w:rFonts w:ascii="Times New Roman" w:hAnsi="Times New Roman" w:cs="Times New Roman"/>
                                  <w:b/>
                                  <w:bCs/>
                                  <w:color w:val="FFFFFF" w:themeColor="background1"/>
                                  <w:sz w:val="36"/>
                                  <w:szCs w:val="36"/>
                                </w:rPr>
                              </w:pPr>
                              <w:r w:rsidRPr="0022636B">
                                <w:rPr>
                                  <w:rFonts w:ascii="Times New Roman" w:hAnsi="Times New Roman" w:cs="Times New Roman"/>
                                  <w:b/>
                                  <w:bCs/>
                                  <w:color w:val="FFFFFF" w:themeColor="background1"/>
                                  <w:sz w:val="36"/>
                                  <w:szCs w:val="36"/>
                                </w:rPr>
                                <w:t>2025</w:t>
                              </w:r>
                            </w:p>
                          </w:sdtContent>
                        </w:sdt>
                      </w:txbxContent>
                    </v:textbox>
                    <w10:wrap anchorx="margin" anchory="page"/>
                  </v:rect>
                </w:pict>
              </mc:Fallback>
            </mc:AlternateContent>
          </w:r>
          <w:r w:rsidR="00AE7113" w:rsidRPr="000F6B49">
            <w:rPr>
              <w:rFonts w:ascii="Times New Roman" w:hAnsi="Times New Roman" w:cs="Times New Roman"/>
            </w:rPr>
            <w:br w:type="page"/>
          </w:r>
        </w:p>
      </w:sdtContent>
    </w:sdt>
    <w:p w14:paraId="17CACE7D" w14:textId="5AAEAC30" w:rsidR="00612823" w:rsidRPr="000F6B49" w:rsidRDefault="00612823" w:rsidP="002F13C5">
      <w:pPr>
        <w:pStyle w:val="Heading1"/>
        <w:jc w:val="center"/>
        <w:rPr>
          <w:rFonts w:ascii="Times New Roman" w:hAnsi="Times New Roman" w:cs="Times New Roman"/>
          <w:b/>
          <w:bCs/>
          <w:sz w:val="24"/>
          <w:szCs w:val="24"/>
        </w:rPr>
      </w:pPr>
      <w:r w:rsidRPr="000F6B49">
        <w:rPr>
          <w:rFonts w:ascii="Times New Roman" w:hAnsi="Times New Roman" w:cs="Times New Roman"/>
          <w:b/>
          <w:bCs/>
          <w:sz w:val="24"/>
          <w:szCs w:val="24"/>
        </w:rPr>
        <w:lastRenderedPageBreak/>
        <w:t>Table of Contents</w:t>
      </w:r>
    </w:p>
    <w:p w14:paraId="3B7E9BC8" w14:textId="1E609E87" w:rsidR="00612823" w:rsidRPr="00554A2B" w:rsidRDefault="00554A2B" w:rsidP="00554A2B">
      <w:pPr>
        <w:jc w:val="both"/>
        <w:rPr>
          <w:rFonts w:ascii="Times New Roman" w:hAnsi="Times New Roman" w:cs="Times New Roman"/>
        </w:rPr>
      </w:pPr>
      <w:r w:rsidRPr="00554A2B">
        <w:rPr>
          <w:rFonts w:ascii="Times New Roman" w:hAnsi="Times New Roman" w:cs="Times New Roman"/>
        </w:rPr>
        <w:t>1.</w:t>
      </w:r>
      <w:r>
        <w:rPr>
          <w:rFonts w:ascii="Times New Roman" w:hAnsi="Times New Roman" w:cs="Times New Roman"/>
        </w:rPr>
        <w:t xml:space="preserve"> </w:t>
      </w:r>
      <w:r w:rsidR="00612823" w:rsidRPr="00554A2B">
        <w:rPr>
          <w:rFonts w:ascii="Times New Roman" w:hAnsi="Times New Roman" w:cs="Times New Roman"/>
        </w:rPr>
        <w:t xml:space="preserve">Introduction </w:t>
      </w:r>
    </w:p>
    <w:p w14:paraId="51DF9F99" w14:textId="0BFAF154" w:rsidR="00554A2B" w:rsidRPr="00554A2B" w:rsidRDefault="00554A2B" w:rsidP="00554A2B">
      <w:pPr>
        <w:rPr>
          <w:rFonts w:ascii="Times New Roman" w:hAnsi="Times New Roman" w:cs="Times New Roman"/>
        </w:rPr>
      </w:pPr>
      <w:r w:rsidRPr="00554A2B">
        <w:rPr>
          <w:rFonts w:ascii="Times New Roman" w:hAnsi="Times New Roman" w:cs="Times New Roman"/>
        </w:rPr>
        <w:t>1.2 Objectives</w:t>
      </w:r>
    </w:p>
    <w:p w14:paraId="290FB28B" w14:textId="31AE828D"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2. </w:t>
      </w:r>
      <w:r w:rsidR="00554A2B">
        <w:rPr>
          <w:rFonts w:ascii="Times New Roman" w:hAnsi="Times New Roman" w:cs="Times New Roman"/>
        </w:rPr>
        <w:t>Literature Review</w:t>
      </w:r>
      <w:r w:rsidRPr="000F6B49">
        <w:rPr>
          <w:rFonts w:ascii="Times New Roman" w:hAnsi="Times New Roman" w:cs="Times New Roman"/>
        </w:rPr>
        <w:t xml:space="preserve"> </w:t>
      </w:r>
      <w:r w:rsidRPr="000F6B49">
        <w:rPr>
          <w:rFonts w:ascii="Times New Roman" w:hAnsi="Times New Roman" w:cs="Times New Roman"/>
        </w:rPr>
        <w:t> </w:t>
      </w:r>
    </w:p>
    <w:p w14:paraId="2237AE92" w14:textId="0F0DA2BB"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3. </w:t>
      </w:r>
      <w:r w:rsidR="00554A2B">
        <w:rPr>
          <w:rFonts w:ascii="Times New Roman" w:hAnsi="Times New Roman" w:cs="Times New Roman"/>
        </w:rPr>
        <w:t>Methodology</w:t>
      </w:r>
      <w:r w:rsidRPr="000F6B49">
        <w:rPr>
          <w:rFonts w:ascii="Times New Roman" w:hAnsi="Times New Roman" w:cs="Times New Roman"/>
        </w:rPr>
        <w:t xml:space="preserve"> </w:t>
      </w:r>
      <w:r w:rsidRPr="000F6B49">
        <w:rPr>
          <w:rFonts w:ascii="Times New Roman" w:hAnsi="Times New Roman" w:cs="Times New Roman"/>
        </w:rPr>
        <w:t> </w:t>
      </w:r>
    </w:p>
    <w:p w14:paraId="65FDE2CB" w14:textId="5F205834"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3.1 </w:t>
      </w:r>
      <w:r w:rsidR="00554A2B">
        <w:rPr>
          <w:rFonts w:ascii="Times New Roman" w:hAnsi="Times New Roman" w:cs="Times New Roman"/>
        </w:rPr>
        <w:t>Study Area</w:t>
      </w:r>
      <w:r w:rsidRPr="000F6B49">
        <w:rPr>
          <w:rFonts w:ascii="Times New Roman" w:hAnsi="Times New Roman" w:cs="Times New Roman"/>
        </w:rPr>
        <w:t xml:space="preserve"> </w:t>
      </w:r>
      <w:r w:rsidRPr="000F6B49">
        <w:rPr>
          <w:rFonts w:ascii="Times New Roman" w:hAnsi="Times New Roman" w:cs="Times New Roman"/>
        </w:rPr>
        <w:t> </w:t>
      </w:r>
    </w:p>
    <w:p w14:paraId="10462CCC" w14:textId="33399877"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3.2 </w:t>
      </w:r>
      <w:r w:rsidR="00554A2B" w:rsidRPr="00554A2B">
        <w:rPr>
          <w:rFonts w:ascii="Times New Roman" w:hAnsi="Times New Roman" w:cs="Times New Roman"/>
        </w:rPr>
        <w:t>Technical Framework</w:t>
      </w:r>
      <w:r w:rsidR="00554A2B" w:rsidRPr="000F6B49">
        <w:rPr>
          <w:rFonts w:ascii="Times New Roman" w:hAnsi="Times New Roman" w:cs="Times New Roman"/>
        </w:rPr>
        <w:t xml:space="preserve"> </w:t>
      </w:r>
      <w:r w:rsidRPr="000F6B49">
        <w:rPr>
          <w:rFonts w:ascii="Times New Roman" w:hAnsi="Times New Roman" w:cs="Times New Roman"/>
        </w:rPr>
        <w:t> </w:t>
      </w:r>
    </w:p>
    <w:p w14:paraId="4E29DA9F" w14:textId="6929A7D0"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3.3 </w:t>
      </w:r>
      <w:r w:rsidR="00554A2B" w:rsidRPr="00554A2B">
        <w:rPr>
          <w:rFonts w:ascii="Times New Roman" w:hAnsi="Times New Roman" w:cs="Times New Roman"/>
        </w:rPr>
        <w:t>Key Script Functions and Data Outputs</w:t>
      </w:r>
    </w:p>
    <w:p w14:paraId="56C74807" w14:textId="140A50DE"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4. </w:t>
      </w:r>
      <w:r w:rsidR="00554A2B">
        <w:rPr>
          <w:rFonts w:ascii="Times New Roman" w:hAnsi="Times New Roman" w:cs="Times New Roman"/>
        </w:rPr>
        <w:t xml:space="preserve">Results and </w:t>
      </w:r>
      <w:r w:rsidRPr="000F6B49">
        <w:rPr>
          <w:rFonts w:ascii="Times New Roman" w:hAnsi="Times New Roman" w:cs="Times New Roman"/>
        </w:rPr>
        <w:t>Discussio</w:t>
      </w:r>
      <w:r w:rsidR="00554A2B">
        <w:rPr>
          <w:rFonts w:ascii="Times New Roman" w:hAnsi="Times New Roman" w:cs="Times New Roman"/>
        </w:rPr>
        <w:t>n</w:t>
      </w:r>
      <w:r w:rsidRPr="000F6B49">
        <w:rPr>
          <w:rFonts w:ascii="Times New Roman" w:hAnsi="Times New Roman" w:cs="Times New Roman"/>
        </w:rPr>
        <w:t xml:space="preserve"> </w:t>
      </w:r>
      <w:r w:rsidRPr="000F6B49">
        <w:rPr>
          <w:rFonts w:ascii="Times New Roman" w:hAnsi="Times New Roman" w:cs="Times New Roman"/>
        </w:rPr>
        <w:t> </w:t>
      </w:r>
    </w:p>
    <w:p w14:paraId="7972DCB4" w14:textId="00011FB1" w:rsidR="00612823" w:rsidRPr="000F6B49" w:rsidRDefault="00612823" w:rsidP="000F6B49">
      <w:pPr>
        <w:jc w:val="both"/>
        <w:rPr>
          <w:rFonts w:ascii="Times New Roman" w:hAnsi="Times New Roman" w:cs="Times New Roman"/>
        </w:rPr>
      </w:pPr>
      <w:r w:rsidRPr="000F6B49">
        <w:rPr>
          <w:rFonts w:ascii="Times New Roman" w:hAnsi="Times New Roman" w:cs="Times New Roman"/>
        </w:rPr>
        <w:t>4.</w:t>
      </w:r>
      <w:r w:rsidR="00554A2B" w:rsidRPr="00554A2B">
        <w:rPr>
          <w:rFonts w:ascii="Times New Roman" w:hAnsi="Times New Roman" w:cs="Times New Roman"/>
        </w:rPr>
        <w:t xml:space="preserve"> Habitat Zones</w:t>
      </w:r>
    </w:p>
    <w:p w14:paraId="3059EB13" w14:textId="33D60E07"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4.2 </w:t>
      </w:r>
      <w:r w:rsidR="00554A2B" w:rsidRPr="00F80890">
        <w:rPr>
          <w:rFonts w:ascii="Times New Roman" w:hAnsi="Times New Roman" w:cs="Times New Roman"/>
        </w:rPr>
        <w:t>Climate Trends and Environmental Shifts</w:t>
      </w:r>
      <w:r w:rsidR="00554A2B" w:rsidRPr="000F6B49">
        <w:rPr>
          <w:rFonts w:ascii="Times New Roman" w:hAnsi="Times New Roman" w:cs="Times New Roman"/>
        </w:rPr>
        <w:t xml:space="preserve"> </w:t>
      </w:r>
      <w:r w:rsidRPr="000F6B49">
        <w:rPr>
          <w:rFonts w:ascii="Times New Roman" w:hAnsi="Times New Roman" w:cs="Times New Roman"/>
        </w:rPr>
        <w:t> </w:t>
      </w:r>
    </w:p>
    <w:p w14:paraId="707BAD8C" w14:textId="3F4ED851" w:rsidR="00612823" w:rsidRPr="00F80890" w:rsidRDefault="00612823" w:rsidP="000F6B49">
      <w:pPr>
        <w:jc w:val="both"/>
        <w:rPr>
          <w:rFonts w:ascii="Times New Roman" w:hAnsi="Times New Roman" w:cs="Times New Roman"/>
        </w:rPr>
      </w:pPr>
      <w:r w:rsidRPr="000F6B49">
        <w:rPr>
          <w:rFonts w:ascii="Times New Roman" w:hAnsi="Times New Roman" w:cs="Times New Roman"/>
        </w:rPr>
        <w:t xml:space="preserve">4.3 </w:t>
      </w:r>
      <w:r w:rsidR="00554A2B" w:rsidRPr="00F80890">
        <w:rPr>
          <w:rFonts w:ascii="Times New Roman" w:hAnsi="Times New Roman" w:cs="Times New Roman"/>
        </w:rPr>
        <w:t>Human Impact Assessment</w:t>
      </w:r>
    </w:p>
    <w:p w14:paraId="027B2364" w14:textId="17344266" w:rsidR="00554A2B" w:rsidRPr="00F80890" w:rsidRDefault="00554A2B" w:rsidP="000F6B49">
      <w:pPr>
        <w:jc w:val="both"/>
        <w:rPr>
          <w:rFonts w:ascii="Times New Roman" w:hAnsi="Times New Roman" w:cs="Times New Roman"/>
        </w:rPr>
      </w:pPr>
      <w:r w:rsidRPr="00F80890">
        <w:rPr>
          <w:rFonts w:ascii="Times New Roman" w:hAnsi="Times New Roman" w:cs="Times New Roman"/>
        </w:rPr>
        <w:t>4.4 Ecological</w:t>
      </w:r>
      <w:r w:rsidR="00F80890">
        <w:rPr>
          <w:rFonts w:ascii="Times New Roman" w:hAnsi="Times New Roman" w:cs="Times New Roman"/>
        </w:rPr>
        <w:t xml:space="preserve"> </w:t>
      </w:r>
      <w:r w:rsidRPr="00F80890">
        <w:rPr>
          <w:rFonts w:ascii="Times New Roman" w:hAnsi="Times New Roman" w:cs="Times New Roman"/>
        </w:rPr>
        <w:t>Insights</w:t>
      </w:r>
    </w:p>
    <w:p w14:paraId="6A3541D3" w14:textId="63AA5981" w:rsidR="00554A2B" w:rsidRPr="00F80890" w:rsidRDefault="00554A2B" w:rsidP="00F80890">
      <w:pPr>
        <w:rPr>
          <w:rFonts w:ascii="Times New Roman" w:hAnsi="Times New Roman" w:cs="Times New Roman"/>
        </w:rPr>
      </w:pPr>
      <w:r w:rsidRPr="00F80890">
        <w:rPr>
          <w:rFonts w:ascii="Times New Roman" w:hAnsi="Times New Roman" w:cs="Times New Roman"/>
        </w:rPr>
        <w:t>4.5</w:t>
      </w:r>
      <w:r w:rsidR="00F80890" w:rsidRPr="00F80890">
        <w:rPr>
          <w:rFonts w:ascii="Times New Roman" w:hAnsi="Times New Roman" w:cs="Times New Roman"/>
        </w:rPr>
        <w:t xml:space="preserve"> Management Implications</w:t>
      </w:r>
    </w:p>
    <w:p w14:paraId="0B6F75DE" w14:textId="2093DDA2" w:rsidR="00554A2B" w:rsidRPr="00F80890" w:rsidRDefault="00554A2B" w:rsidP="00F80890">
      <w:pPr>
        <w:rPr>
          <w:rFonts w:ascii="Times New Roman" w:hAnsi="Times New Roman" w:cs="Times New Roman"/>
        </w:rPr>
      </w:pPr>
      <w:r w:rsidRPr="00F80890">
        <w:rPr>
          <w:rFonts w:ascii="Times New Roman" w:hAnsi="Times New Roman" w:cs="Times New Roman"/>
        </w:rPr>
        <w:t>4.6</w:t>
      </w:r>
      <w:r w:rsidR="00F80890" w:rsidRPr="00F80890">
        <w:rPr>
          <w:rFonts w:ascii="Times New Roman" w:hAnsi="Times New Roman" w:cs="Times New Roman"/>
        </w:rPr>
        <w:t xml:space="preserve"> Conservation Implications</w:t>
      </w:r>
    </w:p>
    <w:p w14:paraId="402A4B27" w14:textId="4C602C64" w:rsidR="00554A2B" w:rsidRPr="00F80890" w:rsidRDefault="00554A2B" w:rsidP="00F80890">
      <w:pPr>
        <w:rPr>
          <w:rFonts w:ascii="Times New Roman" w:hAnsi="Times New Roman" w:cs="Times New Roman"/>
        </w:rPr>
      </w:pPr>
      <w:r w:rsidRPr="00F80890">
        <w:rPr>
          <w:rFonts w:ascii="Times New Roman" w:hAnsi="Times New Roman" w:cs="Times New Roman"/>
        </w:rPr>
        <w:t>4.7</w:t>
      </w:r>
      <w:r w:rsidR="00F80890" w:rsidRPr="00F80890">
        <w:rPr>
          <w:rFonts w:ascii="Times New Roman" w:hAnsi="Times New Roman" w:cs="Times New Roman"/>
        </w:rPr>
        <w:t xml:space="preserve"> Limitations</w:t>
      </w:r>
    </w:p>
    <w:p w14:paraId="354F120B" w14:textId="2609437D"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5. </w:t>
      </w:r>
      <w:r w:rsidR="00554A2B">
        <w:rPr>
          <w:rFonts w:ascii="Times New Roman" w:hAnsi="Times New Roman" w:cs="Times New Roman"/>
        </w:rPr>
        <w:t xml:space="preserve">Recommendations and </w:t>
      </w:r>
      <w:r w:rsidRPr="000F6B49">
        <w:rPr>
          <w:rFonts w:ascii="Times New Roman" w:hAnsi="Times New Roman" w:cs="Times New Roman"/>
        </w:rPr>
        <w:t xml:space="preserve">Conclusion </w:t>
      </w:r>
    </w:p>
    <w:p w14:paraId="4081BEB7" w14:textId="7B419BDD" w:rsidR="00612823" w:rsidRPr="000F6B49" w:rsidRDefault="00612823" w:rsidP="000F6B49">
      <w:pPr>
        <w:jc w:val="both"/>
        <w:rPr>
          <w:rFonts w:ascii="Times New Roman" w:hAnsi="Times New Roman" w:cs="Times New Roman"/>
        </w:rPr>
      </w:pPr>
      <w:r w:rsidRPr="000F6B49">
        <w:rPr>
          <w:rFonts w:ascii="Times New Roman" w:hAnsi="Times New Roman" w:cs="Times New Roman"/>
        </w:rPr>
        <w:t xml:space="preserve">6. </w:t>
      </w:r>
      <w:r w:rsidR="00ED7BE8">
        <w:rPr>
          <w:rFonts w:ascii="Times New Roman" w:hAnsi="Times New Roman" w:cs="Times New Roman"/>
        </w:rPr>
        <w:t>Bibliography</w:t>
      </w:r>
      <w:r w:rsidRPr="000F6B49">
        <w:rPr>
          <w:rFonts w:ascii="Times New Roman" w:hAnsi="Times New Roman" w:cs="Times New Roman"/>
        </w:rPr>
        <w:t xml:space="preserve"> </w:t>
      </w:r>
    </w:p>
    <w:p w14:paraId="2B3A252B" w14:textId="607FCE81" w:rsidR="0080770D" w:rsidRDefault="00612823" w:rsidP="000F6B49">
      <w:pPr>
        <w:jc w:val="both"/>
        <w:rPr>
          <w:rFonts w:ascii="Times New Roman" w:hAnsi="Times New Roman" w:cs="Times New Roman"/>
        </w:rPr>
      </w:pPr>
      <w:r w:rsidRPr="000F6B49">
        <w:rPr>
          <w:rFonts w:ascii="Times New Roman" w:hAnsi="Times New Roman" w:cs="Times New Roman"/>
        </w:rPr>
        <w:t>7. Appendices</w:t>
      </w:r>
    </w:p>
    <w:p w14:paraId="222208AD" w14:textId="77777777" w:rsidR="0080770D" w:rsidRDefault="0080770D">
      <w:pPr>
        <w:rPr>
          <w:rFonts w:ascii="Times New Roman" w:hAnsi="Times New Roman" w:cs="Times New Roman"/>
        </w:rPr>
      </w:pPr>
      <w:r>
        <w:rPr>
          <w:rFonts w:ascii="Times New Roman" w:hAnsi="Times New Roman" w:cs="Times New Roman"/>
        </w:rPr>
        <w:br w:type="page"/>
      </w:r>
    </w:p>
    <w:p w14:paraId="1C2F5FED" w14:textId="03226CA5" w:rsidR="00612823" w:rsidRDefault="0080770D" w:rsidP="002F13C5">
      <w:pPr>
        <w:pStyle w:val="Heading1"/>
        <w:jc w:val="center"/>
        <w:rPr>
          <w:rFonts w:ascii="Times New Roman" w:hAnsi="Times New Roman" w:cs="Times New Roman"/>
          <w:b/>
          <w:bCs/>
          <w:sz w:val="24"/>
          <w:szCs w:val="24"/>
        </w:rPr>
      </w:pPr>
      <w:r w:rsidRPr="0080770D">
        <w:rPr>
          <w:rFonts w:ascii="Times New Roman" w:hAnsi="Times New Roman" w:cs="Times New Roman"/>
          <w:b/>
          <w:bCs/>
          <w:sz w:val="24"/>
          <w:szCs w:val="24"/>
        </w:rPr>
        <w:lastRenderedPageBreak/>
        <w:t>Abstract</w:t>
      </w:r>
    </w:p>
    <w:p w14:paraId="614F2549" w14:textId="410261AF" w:rsidR="0080770D" w:rsidRDefault="0080770D" w:rsidP="0080770D">
      <w:pPr>
        <w:spacing w:line="360" w:lineRule="auto"/>
        <w:jc w:val="both"/>
        <w:rPr>
          <w:rFonts w:ascii="Times New Roman" w:hAnsi="Times New Roman" w:cs="Times New Roman"/>
        </w:rPr>
      </w:pPr>
      <w:r w:rsidRPr="00831750">
        <w:rPr>
          <w:rFonts w:ascii="Times New Roman" w:hAnsi="Times New Roman" w:cs="Times New Roman"/>
        </w:rPr>
        <w:t>Google Earth Engine (GEE) is a cloud-based platform that enables large-scale geospatial analysis using satellite imagery and other datasets. This study explores the application of GEE for environmental analysis</w:t>
      </w:r>
      <w:r w:rsidR="00C62977">
        <w:rPr>
          <w:rFonts w:ascii="Times New Roman" w:hAnsi="Times New Roman" w:cs="Times New Roman"/>
        </w:rPr>
        <w:t xml:space="preserve"> in Wildlife Management</w:t>
      </w:r>
      <w:r w:rsidRPr="00831750">
        <w:rPr>
          <w:rFonts w:ascii="Times New Roman" w:hAnsi="Times New Roman" w:cs="Times New Roman"/>
        </w:rPr>
        <w:t xml:space="preserve"> in </w:t>
      </w:r>
      <w:r w:rsidR="00C62977">
        <w:rPr>
          <w:rFonts w:ascii="Times New Roman" w:hAnsi="Times New Roman" w:cs="Times New Roman"/>
        </w:rPr>
        <w:t xml:space="preserve">Hwange </w:t>
      </w:r>
      <w:r w:rsidRPr="00831750">
        <w:rPr>
          <w:rFonts w:ascii="Times New Roman" w:hAnsi="Times New Roman" w:cs="Times New Roman"/>
        </w:rPr>
        <w:t>District, focusing on key variables such as rainfall, land surface temperature (LST), vegetation indices (NDVI and EVI)</w:t>
      </w:r>
      <w:r>
        <w:rPr>
          <w:rFonts w:ascii="Times New Roman" w:hAnsi="Times New Roman" w:cs="Times New Roman"/>
        </w:rPr>
        <w:t xml:space="preserve"> and</w:t>
      </w:r>
      <w:r w:rsidRPr="00831750">
        <w:rPr>
          <w:rFonts w:ascii="Times New Roman" w:hAnsi="Times New Roman" w:cs="Times New Roman"/>
        </w:rPr>
        <w:t xml:space="preserve"> land cover classification. Practical scripts were developed to process and visualize these datasets, demonstrating GEE's capabilities in remote sensing and geospatial analysis. The findings highlight the utility of GEE in environmental monitoring and decision-making, providing a foundation for future research in sustainable land management and conservation efforts</w:t>
      </w:r>
      <w:r>
        <w:rPr>
          <w:rFonts w:ascii="Times New Roman" w:hAnsi="Times New Roman" w:cs="Times New Roman"/>
        </w:rPr>
        <w:t>.</w:t>
      </w:r>
    </w:p>
    <w:p w14:paraId="3C95C618" w14:textId="77777777" w:rsidR="00FA4117" w:rsidRPr="00831750" w:rsidRDefault="00FA4117" w:rsidP="00FA4117">
      <w:pPr>
        <w:spacing w:line="360" w:lineRule="auto"/>
        <w:jc w:val="both"/>
        <w:rPr>
          <w:rFonts w:ascii="Times New Roman" w:hAnsi="Times New Roman" w:cs="Times New Roman"/>
          <w:b/>
          <w:bCs/>
        </w:rPr>
      </w:pPr>
      <w:r w:rsidRPr="00831750">
        <w:rPr>
          <w:rFonts w:ascii="Times New Roman" w:hAnsi="Times New Roman" w:cs="Times New Roman"/>
          <w:b/>
          <w:bCs/>
        </w:rPr>
        <w:t>Acronyms</w:t>
      </w:r>
    </w:p>
    <w:p w14:paraId="58DD6C65" w14:textId="77777777" w:rsidR="00FA4117" w:rsidRPr="00831750" w:rsidRDefault="00FA4117" w:rsidP="00FA4117">
      <w:pPr>
        <w:pStyle w:val="NormalWeb"/>
        <w:numPr>
          <w:ilvl w:val="0"/>
          <w:numId w:val="1"/>
        </w:numPr>
        <w:spacing w:before="0" w:beforeAutospacing="0" w:line="360" w:lineRule="auto"/>
        <w:jc w:val="both"/>
      </w:pPr>
      <w:r w:rsidRPr="00831750">
        <w:t>GEE: Google Earth Engine</w:t>
      </w:r>
    </w:p>
    <w:p w14:paraId="41944B30" w14:textId="77777777" w:rsidR="00FA4117" w:rsidRPr="00831750" w:rsidRDefault="00FA4117" w:rsidP="00FA4117">
      <w:pPr>
        <w:pStyle w:val="NormalWeb"/>
        <w:numPr>
          <w:ilvl w:val="0"/>
          <w:numId w:val="1"/>
        </w:numPr>
        <w:spacing w:before="0" w:beforeAutospacing="0" w:line="360" w:lineRule="auto"/>
        <w:jc w:val="both"/>
      </w:pPr>
      <w:r w:rsidRPr="00831750">
        <w:t>LST: Land Surface Temperature</w:t>
      </w:r>
    </w:p>
    <w:p w14:paraId="71154AE0" w14:textId="77777777" w:rsidR="00FA4117" w:rsidRPr="00831750" w:rsidRDefault="00FA4117" w:rsidP="00FA4117">
      <w:pPr>
        <w:pStyle w:val="NormalWeb"/>
        <w:numPr>
          <w:ilvl w:val="0"/>
          <w:numId w:val="1"/>
        </w:numPr>
        <w:spacing w:before="0" w:beforeAutospacing="0" w:line="360" w:lineRule="auto"/>
        <w:jc w:val="both"/>
      </w:pPr>
      <w:r w:rsidRPr="00831750">
        <w:t>NDVI: Normalized Difference Vegetation Index</w:t>
      </w:r>
    </w:p>
    <w:p w14:paraId="61794676" w14:textId="77777777" w:rsidR="00FA4117" w:rsidRDefault="00FA4117" w:rsidP="00FA4117">
      <w:pPr>
        <w:pStyle w:val="NormalWeb"/>
        <w:numPr>
          <w:ilvl w:val="0"/>
          <w:numId w:val="1"/>
        </w:numPr>
        <w:spacing w:before="0" w:beforeAutospacing="0" w:line="360" w:lineRule="auto"/>
        <w:jc w:val="both"/>
      </w:pPr>
      <w:r w:rsidRPr="00831750">
        <w:t>EVI: Enhanced Vegetation Index</w:t>
      </w:r>
    </w:p>
    <w:p w14:paraId="1F34A8C0" w14:textId="12642CFC" w:rsidR="007C165D" w:rsidRPr="007C165D" w:rsidRDefault="007C165D" w:rsidP="00FA4117">
      <w:pPr>
        <w:pStyle w:val="NormalWeb"/>
        <w:numPr>
          <w:ilvl w:val="0"/>
          <w:numId w:val="1"/>
        </w:numPr>
        <w:spacing w:before="0" w:beforeAutospacing="0" w:line="360" w:lineRule="auto"/>
        <w:jc w:val="both"/>
      </w:pPr>
      <w:r w:rsidRPr="007C165D">
        <w:rPr>
          <w:bCs/>
        </w:rPr>
        <w:t>USGS</w:t>
      </w:r>
      <w:r>
        <w:rPr>
          <w:bCs/>
        </w:rPr>
        <w:t>: United States Geological Services</w:t>
      </w:r>
      <w:r w:rsidRPr="007C165D">
        <w:rPr>
          <w:bCs/>
        </w:rPr>
        <w:t xml:space="preserve"> </w:t>
      </w:r>
    </w:p>
    <w:p w14:paraId="281E75B9" w14:textId="327D144C" w:rsidR="007C165D" w:rsidRPr="00AE0A61" w:rsidRDefault="007C165D" w:rsidP="00FA4117">
      <w:pPr>
        <w:pStyle w:val="NormalWeb"/>
        <w:numPr>
          <w:ilvl w:val="0"/>
          <w:numId w:val="1"/>
        </w:numPr>
        <w:spacing w:before="0" w:beforeAutospacing="0" w:line="360" w:lineRule="auto"/>
        <w:jc w:val="both"/>
      </w:pPr>
      <w:r>
        <w:rPr>
          <w:bCs/>
        </w:rPr>
        <w:t xml:space="preserve">NASA: National Aeronautical and Space Agency </w:t>
      </w:r>
    </w:p>
    <w:p w14:paraId="43D676FF" w14:textId="18E1A68E" w:rsidR="00AE0A61" w:rsidRDefault="00AE0A61" w:rsidP="00FA4117">
      <w:pPr>
        <w:pStyle w:val="NormalWeb"/>
        <w:numPr>
          <w:ilvl w:val="0"/>
          <w:numId w:val="1"/>
        </w:numPr>
        <w:spacing w:before="0" w:beforeAutospacing="0" w:line="360" w:lineRule="auto"/>
        <w:jc w:val="both"/>
      </w:pPr>
      <w:r w:rsidRPr="00177D15">
        <w:t>CHIRPS</w:t>
      </w:r>
      <w:r>
        <w:t xml:space="preserve">: Crop Historical Index Retrieval and Processing System </w:t>
      </w:r>
    </w:p>
    <w:p w14:paraId="3B3E9424" w14:textId="4186AAC4" w:rsidR="00AD4587" w:rsidRDefault="00AD4587" w:rsidP="00AD4587">
      <w:pPr>
        <w:pStyle w:val="NormalWeb"/>
        <w:numPr>
          <w:ilvl w:val="0"/>
          <w:numId w:val="1"/>
        </w:numPr>
        <w:spacing w:before="0" w:beforeAutospacing="0" w:line="360" w:lineRule="auto"/>
        <w:jc w:val="both"/>
      </w:pPr>
      <w:r>
        <w:t xml:space="preserve">AVHRR: Advanced Very </w:t>
      </w:r>
      <w:r w:rsidR="0036435B">
        <w:t>High-Resolution</w:t>
      </w:r>
      <w:r>
        <w:t xml:space="preserve"> Radiometer</w:t>
      </w:r>
    </w:p>
    <w:p w14:paraId="7A65841F" w14:textId="77777777" w:rsidR="00DF74A5" w:rsidRDefault="00AD4587" w:rsidP="00AD4587">
      <w:pPr>
        <w:pStyle w:val="NormalWeb"/>
        <w:numPr>
          <w:ilvl w:val="0"/>
          <w:numId w:val="1"/>
        </w:numPr>
        <w:spacing w:before="0" w:beforeAutospacing="0" w:line="360" w:lineRule="auto"/>
        <w:jc w:val="both"/>
      </w:pPr>
      <w:r>
        <w:t>MODIS: Moderate Resolution Imaging Spectroradiometer</w:t>
      </w:r>
    </w:p>
    <w:p w14:paraId="49CE2710" w14:textId="53B9FF9B" w:rsidR="00FA4117" w:rsidRDefault="00DF74A5" w:rsidP="00DF74A5">
      <w:pPr>
        <w:pStyle w:val="NormalWeb"/>
        <w:numPr>
          <w:ilvl w:val="0"/>
          <w:numId w:val="1"/>
        </w:numPr>
        <w:spacing w:before="0" w:beforeAutospacing="0" w:line="360" w:lineRule="auto"/>
        <w:jc w:val="both"/>
      </w:pPr>
      <w:r w:rsidRPr="000F6B49">
        <w:t>VIIRS</w:t>
      </w:r>
      <w:r>
        <w:t xml:space="preserve">: </w:t>
      </w:r>
      <w:r w:rsidRPr="000F6B49">
        <w:t>Visible In</w:t>
      </w:r>
      <w:r>
        <w:t>frared Imaging Radiometer Suite</w:t>
      </w:r>
    </w:p>
    <w:p w14:paraId="218FCA55" w14:textId="77777777" w:rsidR="00DF74A5" w:rsidRDefault="00DF74A5" w:rsidP="00DF74A5">
      <w:pPr>
        <w:pStyle w:val="NormalWeb"/>
        <w:spacing w:before="0" w:beforeAutospacing="0" w:line="360" w:lineRule="auto"/>
        <w:jc w:val="both"/>
      </w:pPr>
    </w:p>
    <w:p w14:paraId="2451DD5F" w14:textId="73A64BB7" w:rsidR="00DF74A5" w:rsidRDefault="00DF74A5">
      <w:pPr>
        <w:rPr>
          <w:rFonts w:ascii="Times New Roman" w:eastAsia="Times New Roman" w:hAnsi="Times New Roman" w:cs="Times New Roman"/>
          <w:kern w:val="0"/>
          <w:lang w:val="en-ZA" w:eastAsia="en-ZA"/>
          <w14:ligatures w14:val="none"/>
        </w:rPr>
      </w:pPr>
      <w:r>
        <w:br w:type="page"/>
      </w:r>
    </w:p>
    <w:p w14:paraId="21B448F2" w14:textId="0BF30953" w:rsidR="00FA4117" w:rsidRPr="00FA4117" w:rsidRDefault="00FA4117" w:rsidP="002F13C5">
      <w:pPr>
        <w:pStyle w:val="Heading1"/>
        <w:jc w:val="center"/>
        <w:rPr>
          <w:rFonts w:ascii="Times New Roman" w:eastAsia="Times New Roman" w:hAnsi="Times New Roman" w:cs="Times New Roman"/>
          <w:b/>
          <w:bCs/>
          <w:sz w:val="24"/>
          <w:szCs w:val="24"/>
        </w:rPr>
      </w:pPr>
      <w:r w:rsidRPr="00FA4117">
        <w:rPr>
          <w:rFonts w:ascii="Times New Roman" w:eastAsia="Times New Roman" w:hAnsi="Times New Roman" w:cs="Times New Roman"/>
          <w:b/>
          <w:bCs/>
          <w:sz w:val="24"/>
          <w:szCs w:val="24"/>
        </w:rPr>
        <w:lastRenderedPageBreak/>
        <w:t>Acknowledgements</w:t>
      </w:r>
    </w:p>
    <w:p w14:paraId="4D892332" w14:textId="7739DF90" w:rsidR="00177D15" w:rsidRPr="00177D15" w:rsidRDefault="00177D15" w:rsidP="00177D15">
      <w:pPr>
        <w:spacing w:line="360" w:lineRule="auto"/>
        <w:jc w:val="both"/>
        <w:rPr>
          <w:rFonts w:ascii="Times New Roman" w:eastAsia="Times New Roman" w:hAnsi="Times New Roman" w:cs="Times New Roman"/>
          <w:lang w:eastAsia="en-ZA"/>
        </w:rPr>
      </w:pPr>
      <w:r w:rsidRPr="00177D15">
        <w:rPr>
          <w:rFonts w:ascii="Times New Roman" w:eastAsia="Times New Roman" w:hAnsi="Times New Roman" w:cs="Times New Roman"/>
          <w:lang w:eastAsia="en-ZA"/>
        </w:rPr>
        <w:t>I would like to express my deepest gratitude to my supervisor, Dr. S. Kusangaya, for his invaluable guidance and steadfast encouragement throughout this research journey. His expertise in applied remote sensing for African conservation landscapes fundamentally shaped the methodological rigor of this study, particularly in integrating multi-temporal satellite data with ecological ground truths</w:t>
      </w:r>
      <w:r>
        <w:rPr>
          <w:rFonts w:ascii="Times New Roman" w:eastAsia="Times New Roman" w:hAnsi="Times New Roman" w:cs="Times New Roman"/>
          <w:lang w:eastAsia="en-ZA"/>
        </w:rPr>
        <w:t>.</w:t>
      </w:r>
    </w:p>
    <w:p w14:paraId="3321C404" w14:textId="77777777" w:rsidR="00177D15" w:rsidRDefault="00177D15" w:rsidP="00177D15">
      <w:pPr>
        <w:spacing w:line="360" w:lineRule="auto"/>
        <w:jc w:val="both"/>
        <w:rPr>
          <w:rFonts w:ascii="Times New Roman" w:eastAsia="Times New Roman" w:hAnsi="Times New Roman" w:cs="Times New Roman"/>
          <w:lang w:eastAsia="en-ZA"/>
        </w:rPr>
      </w:pPr>
      <w:r w:rsidRPr="00177D15">
        <w:rPr>
          <w:rFonts w:ascii="Times New Roman" w:eastAsia="Times New Roman" w:hAnsi="Times New Roman" w:cs="Times New Roman"/>
          <w:lang w:eastAsia="en-ZA"/>
        </w:rPr>
        <w:t>This research owes its technical foundation to the open-source geospatial community. Special recognition goes to:</w:t>
      </w:r>
    </w:p>
    <w:p w14:paraId="312A2060" w14:textId="09D94C01" w:rsidR="00177D15" w:rsidRPr="00177D15" w:rsidRDefault="00177D15" w:rsidP="00177D15">
      <w:pPr>
        <w:spacing w:line="360" w:lineRule="auto"/>
        <w:jc w:val="both"/>
        <w:rPr>
          <w:rFonts w:ascii="Times New Roman" w:eastAsia="Times New Roman" w:hAnsi="Times New Roman" w:cs="Times New Roman"/>
          <w:lang w:eastAsia="en-ZA"/>
        </w:rPr>
      </w:pPr>
      <w:r w:rsidRPr="00177D15">
        <w:rPr>
          <w:rFonts w:ascii="Times New Roman" w:eastAsia="Times New Roman" w:hAnsi="Times New Roman" w:cs="Times New Roman"/>
          <w:lang w:eastAsia="en-ZA"/>
        </w:rPr>
        <w:t>The </w:t>
      </w:r>
      <w:r w:rsidRPr="00177D15">
        <w:rPr>
          <w:rFonts w:ascii="Times New Roman" w:eastAsia="Times New Roman" w:hAnsi="Times New Roman" w:cs="Times New Roman"/>
          <w:b/>
          <w:bCs/>
          <w:lang w:eastAsia="en-ZA"/>
        </w:rPr>
        <w:t>Google Earth Engine (GEE)</w:t>
      </w:r>
      <w:r w:rsidRPr="00177D15">
        <w:rPr>
          <w:rFonts w:ascii="Times New Roman" w:eastAsia="Times New Roman" w:hAnsi="Times New Roman" w:cs="Times New Roman"/>
          <w:lang w:eastAsia="en-ZA"/>
        </w:rPr>
        <w:t> team and global developer community, whose cloud-computing platfor</w:t>
      </w:r>
      <w:r w:rsidR="00A94F50">
        <w:rPr>
          <w:rFonts w:ascii="Times New Roman" w:eastAsia="Times New Roman" w:hAnsi="Times New Roman" w:cs="Times New Roman"/>
          <w:lang w:eastAsia="en-ZA"/>
        </w:rPr>
        <w:t xml:space="preserve">m enabled the processing of </w:t>
      </w:r>
      <w:r w:rsidR="00F85134">
        <w:rPr>
          <w:rFonts w:ascii="Times New Roman" w:eastAsia="Times New Roman" w:hAnsi="Times New Roman" w:cs="Times New Roman"/>
          <w:lang w:eastAsia="en-ZA"/>
        </w:rPr>
        <w:t>over 25T</w:t>
      </w:r>
      <w:r w:rsidR="00A94F50">
        <w:rPr>
          <w:rFonts w:ascii="Times New Roman" w:eastAsia="Times New Roman" w:hAnsi="Times New Roman" w:cs="Times New Roman"/>
          <w:lang w:eastAsia="en-ZA"/>
        </w:rPr>
        <w:t>B</w:t>
      </w:r>
      <w:r w:rsidRPr="00177D15">
        <w:rPr>
          <w:rFonts w:ascii="Times New Roman" w:eastAsia="Times New Roman" w:hAnsi="Times New Roman" w:cs="Times New Roman"/>
          <w:lang w:eastAsia="en-ZA"/>
        </w:rPr>
        <w:t xml:space="preserve"> of satellite imagery that would have been computationally prohibitive with traditional GIS systems</w:t>
      </w:r>
      <w:r w:rsidR="00AE0A61">
        <w:rPr>
          <w:rFonts w:ascii="Times New Roman" w:eastAsia="Times New Roman" w:hAnsi="Times New Roman" w:cs="Times New Roman"/>
          <w:lang w:eastAsia="en-ZA"/>
        </w:rPr>
        <w:t>.</w:t>
      </w:r>
    </w:p>
    <w:p w14:paraId="3828D1B3" w14:textId="7F6AE4AB" w:rsidR="00177D15" w:rsidRPr="00177D15" w:rsidRDefault="00177D15" w:rsidP="00177D15">
      <w:pPr>
        <w:spacing w:line="360" w:lineRule="auto"/>
        <w:jc w:val="both"/>
        <w:rPr>
          <w:rFonts w:ascii="Times New Roman" w:eastAsia="Times New Roman" w:hAnsi="Times New Roman" w:cs="Times New Roman"/>
          <w:lang w:eastAsia="en-ZA"/>
        </w:rPr>
      </w:pPr>
      <w:r w:rsidRPr="00177D15">
        <w:rPr>
          <w:rFonts w:ascii="Times New Roman" w:eastAsia="Times New Roman" w:hAnsi="Times New Roman" w:cs="Times New Roman"/>
          <w:b/>
          <w:bCs/>
          <w:lang w:eastAsia="en-ZA"/>
        </w:rPr>
        <w:t>USGS/NASA</w:t>
      </w:r>
      <w:r w:rsidRPr="00177D15">
        <w:rPr>
          <w:rFonts w:ascii="Times New Roman" w:eastAsia="Times New Roman" w:hAnsi="Times New Roman" w:cs="Times New Roman"/>
          <w:lang w:eastAsia="en-ZA"/>
        </w:rPr>
        <w:t> for maintaining the Landsat and MODIS archives that formed the backbone of our time-series analysis</w:t>
      </w:r>
      <w:r w:rsidR="00AE0A61">
        <w:rPr>
          <w:rFonts w:ascii="Times New Roman" w:eastAsia="Times New Roman" w:hAnsi="Times New Roman" w:cs="Times New Roman"/>
          <w:lang w:eastAsia="en-ZA"/>
        </w:rPr>
        <w:t>.</w:t>
      </w:r>
    </w:p>
    <w:p w14:paraId="5F15C426" w14:textId="77777777" w:rsidR="00F85134" w:rsidRDefault="00177D15" w:rsidP="00177D15">
      <w:pPr>
        <w:spacing w:line="360" w:lineRule="auto"/>
        <w:jc w:val="both"/>
        <w:rPr>
          <w:rFonts w:ascii="Times New Roman" w:eastAsia="Times New Roman" w:hAnsi="Times New Roman" w:cs="Times New Roman"/>
          <w:lang w:eastAsia="en-ZA"/>
        </w:rPr>
      </w:pPr>
      <w:r w:rsidRPr="00177D15">
        <w:rPr>
          <w:rFonts w:ascii="Times New Roman" w:eastAsia="Times New Roman" w:hAnsi="Times New Roman" w:cs="Times New Roman"/>
          <w:b/>
          <w:bCs/>
          <w:lang w:eastAsia="en-ZA"/>
        </w:rPr>
        <w:t>QGIS</w:t>
      </w:r>
      <w:r w:rsidRPr="00177D15">
        <w:rPr>
          <w:rFonts w:ascii="Times New Roman" w:eastAsia="Times New Roman" w:hAnsi="Times New Roman" w:cs="Times New Roman"/>
          <w:lang w:eastAsia="en-ZA"/>
        </w:rPr>
        <w:t> and </w:t>
      </w:r>
      <w:r w:rsidRPr="00177D15">
        <w:rPr>
          <w:rFonts w:ascii="Times New Roman" w:eastAsia="Times New Roman" w:hAnsi="Times New Roman" w:cs="Times New Roman"/>
          <w:b/>
          <w:bCs/>
          <w:lang w:eastAsia="en-ZA"/>
        </w:rPr>
        <w:t>R Spatial</w:t>
      </w:r>
      <w:r w:rsidRPr="00177D15">
        <w:rPr>
          <w:rFonts w:ascii="Times New Roman" w:eastAsia="Times New Roman" w:hAnsi="Times New Roman" w:cs="Times New Roman"/>
          <w:lang w:eastAsia="en-ZA"/>
        </w:rPr>
        <w:t> contributors for developing the visualization tools that brought our habitat maps to life</w:t>
      </w:r>
    </w:p>
    <w:p w14:paraId="21E675B9" w14:textId="6112D512" w:rsidR="00177D15" w:rsidRPr="00177D15" w:rsidRDefault="00177D15" w:rsidP="00177D15">
      <w:pPr>
        <w:spacing w:line="360" w:lineRule="auto"/>
        <w:jc w:val="both"/>
        <w:rPr>
          <w:rFonts w:ascii="Times New Roman" w:eastAsia="Times New Roman" w:hAnsi="Times New Roman" w:cs="Times New Roman"/>
          <w:lang w:eastAsia="en-ZA"/>
        </w:rPr>
      </w:pPr>
      <w:r w:rsidRPr="00177D15">
        <w:rPr>
          <w:rFonts w:ascii="Times New Roman" w:eastAsia="Times New Roman" w:hAnsi="Times New Roman" w:cs="Times New Roman"/>
          <w:lang w:eastAsia="en-ZA"/>
        </w:rPr>
        <w:t xml:space="preserve">Lastly, to my colleagues in the </w:t>
      </w:r>
      <w:r>
        <w:rPr>
          <w:rFonts w:ascii="Times New Roman" w:eastAsia="Times New Roman" w:hAnsi="Times New Roman" w:cs="Times New Roman"/>
          <w:lang w:eastAsia="en-ZA"/>
        </w:rPr>
        <w:t>Department of Geography Geospatial sciences and earth Observation, your assistance in reviewing my</w:t>
      </w:r>
      <w:r w:rsidRPr="00177D15">
        <w:rPr>
          <w:rFonts w:ascii="Times New Roman" w:eastAsia="Times New Roman" w:hAnsi="Times New Roman" w:cs="Times New Roman"/>
          <w:lang w:eastAsia="en-ZA"/>
        </w:rPr>
        <w:t xml:space="preserve"> code</w:t>
      </w:r>
      <w:r>
        <w:rPr>
          <w:rFonts w:ascii="Times New Roman" w:eastAsia="Times New Roman" w:hAnsi="Times New Roman" w:cs="Times New Roman"/>
          <w:lang w:eastAsia="en-ZA"/>
        </w:rPr>
        <w:t>s and literature s</w:t>
      </w:r>
      <w:r w:rsidRPr="00177D15">
        <w:rPr>
          <w:rFonts w:ascii="Times New Roman" w:eastAsia="Times New Roman" w:hAnsi="Times New Roman" w:cs="Times New Roman"/>
          <w:lang w:eastAsia="en-ZA"/>
        </w:rPr>
        <w:t xml:space="preserve">ignificantly improved the efficiency of Scripts </w:t>
      </w:r>
      <w:r>
        <w:rPr>
          <w:rFonts w:ascii="Times New Roman" w:eastAsia="Times New Roman" w:hAnsi="Times New Roman" w:cs="Times New Roman"/>
          <w:lang w:eastAsia="en-ZA"/>
        </w:rPr>
        <w:t>8</w:t>
      </w:r>
      <w:r w:rsidRPr="00177D15">
        <w:rPr>
          <w:rFonts w:ascii="Times New Roman" w:eastAsia="Times New Roman" w:hAnsi="Times New Roman" w:cs="Times New Roman"/>
          <w:lang w:eastAsia="en-ZA"/>
        </w:rPr>
        <w:t>-25, while your collective wisdom helped navigate the challenges of CHIRPS rainfall interpolation in semi-arid environments.</w:t>
      </w:r>
    </w:p>
    <w:p w14:paraId="4DE12A1D" w14:textId="77777777" w:rsidR="00177D15" w:rsidRDefault="00177D15">
      <w:pPr>
        <w:rPr>
          <w:rFonts w:ascii="Times New Roman" w:eastAsiaTheme="majorEastAsia" w:hAnsi="Times New Roman" w:cs="Times New Roman"/>
          <w:b/>
          <w:bCs/>
          <w:color w:val="2F5496" w:themeColor="accent1" w:themeShade="BF"/>
        </w:rPr>
      </w:pPr>
      <w:r>
        <w:rPr>
          <w:rFonts w:ascii="Times New Roman" w:hAnsi="Times New Roman" w:cs="Times New Roman"/>
          <w:b/>
          <w:bCs/>
        </w:rPr>
        <w:br w:type="page"/>
      </w:r>
    </w:p>
    <w:p w14:paraId="399A6B62" w14:textId="02428B28" w:rsidR="004717A4" w:rsidRPr="000F6B49" w:rsidRDefault="00343C49" w:rsidP="002F13C5">
      <w:pPr>
        <w:pStyle w:val="Heading1"/>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w:t>
      </w:r>
      <w:r w:rsidRPr="000F6B49">
        <w:rPr>
          <w:rFonts w:ascii="Times New Roman" w:hAnsi="Times New Roman" w:cs="Times New Roman"/>
          <w:b/>
          <w:bCs/>
          <w:sz w:val="24"/>
          <w:szCs w:val="24"/>
        </w:rPr>
        <w:t>1. INTRODUCTION</w:t>
      </w:r>
    </w:p>
    <w:p w14:paraId="74164E36" w14:textId="1EB58ED6" w:rsidR="004717A4" w:rsidRPr="000F6B49" w:rsidRDefault="004717A4" w:rsidP="000F6B49">
      <w:pPr>
        <w:jc w:val="both"/>
        <w:rPr>
          <w:rFonts w:ascii="Times New Roman" w:hAnsi="Times New Roman" w:cs="Times New Roman"/>
        </w:rPr>
      </w:pPr>
    </w:p>
    <w:p w14:paraId="2E6EBEA2" w14:textId="6B195B84" w:rsidR="00177D15" w:rsidRPr="00177D15" w:rsidRDefault="00177D15" w:rsidP="00177D15">
      <w:pPr>
        <w:jc w:val="both"/>
        <w:rPr>
          <w:rFonts w:ascii="Times New Roman" w:hAnsi="Times New Roman" w:cs="Times New Roman"/>
        </w:rPr>
      </w:pPr>
      <w:r w:rsidRPr="00177D15">
        <w:rPr>
          <w:rFonts w:ascii="Times New Roman" w:hAnsi="Times New Roman" w:cs="Times New Roman"/>
        </w:rPr>
        <w:t xml:space="preserve">Hwange National Park, spanning approximately 14,650 km², represents Zimbabwe’s most ecologically significant protected area and serves as a vital refuge for biodiversity in southern Africa </w:t>
      </w:r>
      <w:sdt>
        <w:sdtPr>
          <w:rPr>
            <w:rFonts w:ascii="Times New Roman" w:hAnsi="Times New Roman" w:cs="Times New Roman"/>
          </w:rPr>
          <w:id w:val="-1841775548"/>
          <w:citation/>
        </w:sdtPr>
        <w:sdtContent>
          <w:r w:rsidR="009F6450">
            <w:rPr>
              <w:rFonts w:ascii="Times New Roman" w:hAnsi="Times New Roman" w:cs="Times New Roman"/>
            </w:rPr>
            <w:fldChar w:fldCharType="begin"/>
          </w:r>
          <w:r w:rsidR="009F6450">
            <w:rPr>
              <w:rFonts w:ascii="Times New Roman" w:hAnsi="Times New Roman" w:cs="Times New Roman"/>
            </w:rPr>
            <w:instrText xml:space="preserve"> CITATION Chi192 \l 1033 </w:instrText>
          </w:r>
          <w:r w:rsidR="009F6450">
            <w:rPr>
              <w:rFonts w:ascii="Times New Roman" w:hAnsi="Times New Roman" w:cs="Times New Roman"/>
            </w:rPr>
            <w:fldChar w:fldCharType="separate"/>
          </w:r>
          <w:r w:rsidR="006247EE" w:rsidRPr="006247EE">
            <w:rPr>
              <w:rFonts w:ascii="Times New Roman" w:hAnsi="Times New Roman" w:cs="Times New Roman"/>
              <w:noProof/>
            </w:rPr>
            <w:t>(Child, 2019)</w:t>
          </w:r>
          <w:r w:rsidR="009F6450">
            <w:rPr>
              <w:rFonts w:ascii="Times New Roman" w:hAnsi="Times New Roman" w:cs="Times New Roman"/>
            </w:rPr>
            <w:fldChar w:fldCharType="end"/>
          </w:r>
        </w:sdtContent>
      </w:sdt>
      <w:r w:rsidRPr="00177D15">
        <w:rPr>
          <w:rFonts w:ascii="Times New Roman" w:hAnsi="Times New Roman" w:cs="Times New Roman"/>
        </w:rPr>
        <w:t>. The park’s mosaic of </w:t>
      </w:r>
      <w:r w:rsidRPr="00177D15">
        <w:rPr>
          <w:rFonts w:ascii="Times New Roman" w:hAnsi="Times New Roman" w:cs="Times New Roman"/>
          <w:i/>
          <w:iCs/>
        </w:rPr>
        <w:t>miombo</w:t>
      </w:r>
      <w:r w:rsidRPr="00177D15">
        <w:rPr>
          <w:rFonts w:ascii="Times New Roman" w:hAnsi="Times New Roman" w:cs="Times New Roman"/>
        </w:rPr>
        <w:t> woodlands and Kalahari sand ecosystems sustains diverse fauna, including flagship species like African elephants (</w:t>
      </w:r>
      <w:r w:rsidRPr="00177D15">
        <w:rPr>
          <w:rFonts w:ascii="Times New Roman" w:hAnsi="Times New Roman" w:cs="Times New Roman"/>
          <w:i/>
          <w:iCs/>
        </w:rPr>
        <w:t>Loxodonta africana</w:t>
      </w:r>
      <w:r w:rsidRPr="00177D15">
        <w:rPr>
          <w:rFonts w:ascii="Times New Roman" w:hAnsi="Times New Roman" w:cs="Times New Roman"/>
        </w:rPr>
        <w:t>)—home to one of the continent’s largest populations—and endangered African wild dogs (</w:t>
      </w:r>
      <w:r w:rsidRPr="00177D15">
        <w:rPr>
          <w:rFonts w:ascii="Times New Roman" w:hAnsi="Times New Roman" w:cs="Times New Roman"/>
          <w:i/>
          <w:iCs/>
        </w:rPr>
        <w:t>Lycaon pictus</w:t>
      </w:r>
      <w:r w:rsidRPr="00177D15">
        <w:rPr>
          <w:rFonts w:ascii="Times New Roman" w:hAnsi="Times New Roman" w:cs="Times New Roman"/>
        </w:rPr>
        <w:t xml:space="preserve">) </w:t>
      </w:r>
      <w:sdt>
        <w:sdtPr>
          <w:rPr>
            <w:rFonts w:ascii="Times New Roman" w:hAnsi="Times New Roman" w:cs="Times New Roman"/>
          </w:rPr>
          <w:id w:val="1270658188"/>
          <w:citation/>
        </w:sdtPr>
        <w:sdtContent>
          <w:r w:rsidR="009F6450">
            <w:rPr>
              <w:rFonts w:ascii="Times New Roman" w:hAnsi="Times New Roman" w:cs="Times New Roman"/>
            </w:rPr>
            <w:fldChar w:fldCharType="begin"/>
          </w:r>
          <w:r w:rsidR="009F6450">
            <w:rPr>
              <w:rFonts w:ascii="Times New Roman" w:hAnsi="Times New Roman" w:cs="Times New Roman"/>
            </w:rPr>
            <w:instrText xml:space="preserve"> CITATION Gro \l 1033 </w:instrText>
          </w:r>
          <w:r w:rsidR="009F6450">
            <w:rPr>
              <w:rFonts w:ascii="Times New Roman" w:hAnsi="Times New Roman" w:cs="Times New Roman"/>
            </w:rPr>
            <w:fldChar w:fldCharType="separate"/>
          </w:r>
          <w:r w:rsidR="006247EE" w:rsidRPr="006247EE">
            <w:rPr>
              <w:rFonts w:ascii="Times New Roman" w:hAnsi="Times New Roman" w:cs="Times New Roman"/>
              <w:noProof/>
            </w:rPr>
            <w:t>(Groom et al.)</w:t>
          </w:r>
          <w:r w:rsidR="009F6450">
            <w:rPr>
              <w:rFonts w:ascii="Times New Roman" w:hAnsi="Times New Roman" w:cs="Times New Roman"/>
            </w:rPr>
            <w:fldChar w:fldCharType="end"/>
          </w:r>
        </w:sdtContent>
      </w:sdt>
      <w:r w:rsidRPr="00177D15">
        <w:rPr>
          <w:rFonts w:ascii="Times New Roman" w:hAnsi="Times New Roman" w:cs="Times New Roman"/>
        </w:rPr>
        <w:t xml:space="preserve">. However, mounting anthropogenic pressures, including climate variability </w:t>
      </w:r>
      <w:sdt>
        <w:sdtPr>
          <w:rPr>
            <w:rFonts w:ascii="Times New Roman" w:hAnsi="Times New Roman" w:cs="Times New Roman"/>
          </w:rPr>
          <w:id w:val="-1953542783"/>
          <w:citation/>
        </w:sdtPr>
        <w:sdtContent>
          <w:r w:rsidR="009F6450">
            <w:rPr>
              <w:rFonts w:ascii="Times New Roman" w:hAnsi="Times New Roman" w:cs="Times New Roman"/>
            </w:rPr>
            <w:fldChar w:fldCharType="begin"/>
          </w:r>
          <w:r w:rsidR="009F6450">
            <w:rPr>
              <w:rFonts w:ascii="Times New Roman" w:hAnsi="Times New Roman" w:cs="Times New Roman"/>
            </w:rPr>
            <w:instrText xml:space="preserve"> CITATION Cha \l 1033 </w:instrText>
          </w:r>
          <w:r w:rsidR="009F6450">
            <w:rPr>
              <w:rFonts w:ascii="Times New Roman" w:hAnsi="Times New Roman" w:cs="Times New Roman"/>
            </w:rPr>
            <w:fldChar w:fldCharType="separate"/>
          </w:r>
          <w:r w:rsidR="006247EE" w:rsidRPr="006247EE">
            <w:rPr>
              <w:rFonts w:ascii="Times New Roman" w:hAnsi="Times New Roman" w:cs="Times New Roman"/>
              <w:noProof/>
            </w:rPr>
            <w:t>(Chase et al.)</w:t>
          </w:r>
          <w:r w:rsidR="009F6450">
            <w:rPr>
              <w:rFonts w:ascii="Times New Roman" w:hAnsi="Times New Roman" w:cs="Times New Roman"/>
            </w:rPr>
            <w:fldChar w:fldCharType="end"/>
          </w:r>
        </w:sdtContent>
      </w:sdt>
      <w:r w:rsidRPr="00177D15">
        <w:rPr>
          <w:rFonts w:ascii="Times New Roman" w:hAnsi="Times New Roman" w:cs="Times New Roman"/>
        </w:rPr>
        <w:t>, expanding agro-pastoral activities</w:t>
      </w:r>
      <w:sdt>
        <w:sdtPr>
          <w:rPr>
            <w:rFonts w:ascii="Times New Roman" w:hAnsi="Times New Roman" w:cs="Times New Roman"/>
          </w:rPr>
          <w:id w:val="-1130620724"/>
          <w:citation/>
        </w:sdtPr>
        <w:sdtContent>
          <w:r w:rsidR="009F6450">
            <w:rPr>
              <w:rFonts w:ascii="Times New Roman" w:hAnsi="Times New Roman" w:cs="Times New Roman"/>
            </w:rPr>
            <w:fldChar w:fldCharType="begin"/>
          </w:r>
          <w:r w:rsidR="009F6450">
            <w:rPr>
              <w:rFonts w:ascii="Times New Roman" w:hAnsi="Times New Roman" w:cs="Times New Roman"/>
            </w:rPr>
            <w:instrText xml:space="preserve"> CITATION Lin \l 1033 </w:instrText>
          </w:r>
          <w:r w:rsidR="009F6450">
            <w:rPr>
              <w:rFonts w:ascii="Times New Roman" w:hAnsi="Times New Roman" w:cs="Times New Roman"/>
            </w:rPr>
            <w:fldChar w:fldCharType="separate"/>
          </w:r>
          <w:r w:rsidR="006247EE">
            <w:rPr>
              <w:rFonts w:ascii="Times New Roman" w:hAnsi="Times New Roman" w:cs="Times New Roman"/>
              <w:noProof/>
            </w:rPr>
            <w:t xml:space="preserve"> </w:t>
          </w:r>
          <w:r w:rsidR="006247EE" w:rsidRPr="006247EE">
            <w:rPr>
              <w:rFonts w:ascii="Times New Roman" w:hAnsi="Times New Roman" w:cs="Times New Roman"/>
              <w:noProof/>
            </w:rPr>
            <w:t>(Lindsey et al.)</w:t>
          </w:r>
          <w:r w:rsidR="009F6450">
            <w:rPr>
              <w:rFonts w:ascii="Times New Roman" w:hAnsi="Times New Roman" w:cs="Times New Roman"/>
            </w:rPr>
            <w:fldChar w:fldCharType="end"/>
          </w:r>
        </w:sdtContent>
      </w:sdt>
      <w:r w:rsidRPr="00177D15">
        <w:rPr>
          <w:rFonts w:ascii="Times New Roman" w:hAnsi="Times New Roman" w:cs="Times New Roman"/>
        </w:rPr>
        <w:t>, and extractive industries near park boundaries, threaten its ecological integrity.</w:t>
      </w:r>
    </w:p>
    <w:p w14:paraId="69941109" w14:textId="695637A1" w:rsidR="00177D15" w:rsidRPr="00177D15" w:rsidRDefault="00177D15" w:rsidP="00177D15">
      <w:pPr>
        <w:jc w:val="both"/>
        <w:rPr>
          <w:rFonts w:ascii="Times New Roman" w:hAnsi="Times New Roman" w:cs="Times New Roman"/>
        </w:rPr>
      </w:pPr>
      <w:r w:rsidRPr="00177D15">
        <w:rPr>
          <w:rFonts w:ascii="Times New Roman" w:hAnsi="Times New Roman" w:cs="Times New Roman"/>
        </w:rPr>
        <w:t>Recent innovations in remote sensing have revolutionized conservation monitoring, enabling multi-scale assessment of habitat dynamics (</w:t>
      </w:r>
      <w:sdt>
        <w:sdtPr>
          <w:rPr>
            <w:rFonts w:ascii="Times New Roman" w:hAnsi="Times New Roman" w:cs="Times New Roman"/>
          </w:rPr>
          <w:id w:val="-630861455"/>
          <w:citation/>
        </w:sdtPr>
        <w:sdtContent>
          <w:r w:rsidR="009F6450">
            <w:rPr>
              <w:rFonts w:ascii="Times New Roman" w:hAnsi="Times New Roman" w:cs="Times New Roman"/>
            </w:rPr>
            <w:fldChar w:fldCharType="begin"/>
          </w:r>
          <w:r w:rsidR="009F6450">
            <w:rPr>
              <w:rFonts w:ascii="Times New Roman" w:hAnsi="Times New Roman" w:cs="Times New Roman"/>
            </w:rPr>
            <w:instrText xml:space="preserve"> CITATION Pet20 \l 1033 </w:instrText>
          </w:r>
          <w:r w:rsidR="009F6450">
            <w:rPr>
              <w:rFonts w:ascii="Times New Roman" w:hAnsi="Times New Roman" w:cs="Times New Roman"/>
            </w:rPr>
            <w:fldChar w:fldCharType="separate"/>
          </w:r>
          <w:r w:rsidR="006247EE">
            <w:rPr>
              <w:rFonts w:ascii="Times New Roman" w:hAnsi="Times New Roman" w:cs="Times New Roman"/>
              <w:noProof/>
            </w:rPr>
            <w:t xml:space="preserve"> </w:t>
          </w:r>
          <w:r w:rsidR="006247EE" w:rsidRPr="006247EE">
            <w:rPr>
              <w:rFonts w:ascii="Times New Roman" w:hAnsi="Times New Roman" w:cs="Times New Roman"/>
              <w:noProof/>
            </w:rPr>
            <w:t>(Pettorelli et al., 2020)</w:t>
          </w:r>
          <w:r w:rsidR="009F6450">
            <w:rPr>
              <w:rFonts w:ascii="Times New Roman" w:hAnsi="Times New Roman" w:cs="Times New Roman"/>
            </w:rPr>
            <w:fldChar w:fldCharType="end"/>
          </w:r>
        </w:sdtContent>
      </w:sdt>
      <w:r w:rsidRPr="00177D15">
        <w:rPr>
          <w:rFonts w:ascii="Times New Roman" w:hAnsi="Times New Roman" w:cs="Times New Roman"/>
        </w:rPr>
        <w:t>). This study employs 1</w:t>
      </w:r>
      <w:r>
        <w:rPr>
          <w:rFonts w:ascii="Times New Roman" w:hAnsi="Times New Roman" w:cs="Times New Roman"/>
        </w:rPr>
        <w:t>5</w:t>
      </w:r>
      <w:r w:rsidRPr="00177D15">
        <w:rPr>
          <w:rFonts w:ascii="Times New Roman" w:hAnsi="Times New Roman" w:cs="Times New Roman"/>
        </w:rPr>
        <w:t xml:space="preserve"> customized Earth Observation scripts (Scripts </w:t>
      </w:r>
      <w:r>
        <w:rPr>
          <w:rFonts w:ascii="Times New Roman" w:hAnsi="Times New Roman" w:cs="Times New Roman"/>
        </w:rPr>
        <w:t>8</w:t>
      </w:r>
      <w:r w:rsidRPr="00177D15">
        <w:rPr>
          <w:rFonts w:ascii="Times New Roman" w:hAnsi="Times New Roman" w:cs="Times New Roman"/>
        </w:rPr>
        <w:t>–25) on Google Earth Engine (GEE) to synthesize data from four satellite platforms:</w:t>
      </w:r>
    </w:p>
    <w:p w14:paraId="705E6B58" w14:textId="77777777" w:rsidR="00177D15" w:rsidRPr="00177D15" w:rsidRDefault="00177D15" w:rsidP="00177D15">
      <w:pPr>
        <w:jc w:val="both"/>
        <w:rPr>
          <w:rFonts w:ascii="Times New Roman" w:hAnsi="Times New Roman" w:cs="Times New Roman"/>
        </w:rPr>
      </w:pPr>
      <w:r w:rsidRPr="00177D15">
        <w:rPr>
          <w:rFonts w:ascii="Times New Roman" w:hAnsi="Times New Roman" w:cs="Times New Roman"/>
          <w:b/>
          <w:bCs/>
        </w:rPr>
        <w:t>Landsat 8</w:t>
      </w:r>
      <w:r w:rsidRPr="00177D15">
        <w:rPr>
          <w:rFonts w:ascii="Times New Roman" w:hAnsi="Times New Roman" w:cs="Times New Roman"/>
        </w:rPr>
        <w:t> (30 m resolution) for land-cover classification (USGS, 2023)</w:t>
      </w:r>
    </w:p>
    <w:p w14:paraId="71491071" w14:textId="6C416003" w:rsidR="00177D15" w:rsidRPr="00177D15" w:rsidRDefault="00177D15" w:rsidP="00177D15">
      <w:pPr>
        <w:jc w:val="both"/>
        <w:rPr>
          <w:rFonts w:ascii="Times New Roman" w:hAnsi="Times New Roman" w:cs="Times New Roman"/>
        </w:rPr>
      </w:pPr>
      <w:r w:rsidRPr="00177D15">
        <w:rPr>
          <w:rFonts w:ascii="Times New Roman" w:hAnsi="Times New Roman" w:cs="Times New Roman"/>
          <w:b/>
          <w:bCs/>
        </w:rPr>
        <w:t>MODIS</w:t>
      </w:r>
      <w:r w:rsidRPr="00177D15">
        <w:rPr>
          <w:rFonts w:ascii="Times New Roman" w:hAnsi="Times New Roman" w:cs="Times New Roman"/>
        </w:rPr>
        <w:t xml:space="preserve"> (250 m–1 km) for thermal and phenological trends </w:t>
      </w:r>
      <w:sdt>
        <w:sdtPr>
          <w:rPr>
            <w:rFonts w:ascii="Times New Roman" w:hAnsi="Times New Roman" w:cs="Times New Roman"/>
          </w:rPr>
          <w:id w:val="2127415548"/>
          <w:citation/>
        </w:sdtPr>
        <w:sdtContent>
          <w:r w:rsidR="009F6450">
            <w:rPr>
              <w:rFonts w:ascii="Times New Roman" w:hAnsi="Times New Roman" w:cs="Times New Roman"/>
            </w:rPr>
            <w:fldChar w:fldCharType="begin"/>
          </w:r>
          <w:r w:rsidR="009F6450">
            <w:rPr>
              <w:rFonts w:ascii="Times New Roman" w:hAnsi="Times New Roman" w:cs="Times New Roman"/>
            </w:rPr>
            <w:instrText xml:space="preserve"> CITATION Wan21 \l 1033 </w:instrText>
          </w:r>
          <w:r w:rsidR="009F6450">
            <w:rPr>
              <w:rFonts w:ascii="Times New Roman" w:hAnsi="Times New Roman" w:cs="Times New Roman"/>
            </w:rPr>
            <w:fldChar w:fldCharType="separate"/>
          </w:r>
          <w:r w:rsidR="006247EE" w:rsidRPr="006247EE">
            <w:rPr>
              <w:rFonts w:ascii="Times New Roman" w:hAnsi="Times New Roman" w:cs="Times New Roman"/>
              <w:noProof/>
            </w:rPr>
            <w:t>(Wan et al., 2021)</w:t>
          </w:r>
          <w:r w:rsidR="009F6450">
            <w:rPr>
              <w:rFonts w:ascii="Times New Roman" w:hAnsi="Times New Roman" w:cs="Times New Roman"/>
            </w:rPr>
            <w:fldChar w:fldCharType="end"/>
          </w:r>
        </w:sdtContent>
      </w:sdt>
    </w:p>
    <w:p w14:paraId="1B08BA76" w14:textId="1A89F714" w:rsidR="00177D15" w:rsidRPr="00177D15" w:rsidRDefault="00177D15" w:rsidP="00177D15">
      <w:pPr>
        <w:jc w:val="both"/>
        <w:rPr>
          <w:rFonts w:ascii="Times New Roman" w:hAnsi="Times New Roman" w:cs="Times New Roman"/>
        </w:rPr>
      </w:pPr>
      <w:r w:rsidRPr="00177D15">
        <w:rPr>
          <w:rFonts w:ascii="Times New Roman" w:hAnsi="Times New Roman" w:cs="Times New Roman"/>
          <w:b/>
          <w:bCs/>
        </w:rPr>
        <w:t>CHIRPS</w:t>
      </w:r>
      <w:r w:rsidRPr="00177D15">
        <w:rPr>
          <w:rFonts w:ascii="Times New Roman" w:hAnsi="Times New Roman" w:cs="Times New Roman"/>
        </w:rPr>
        <w:t> (5 km) for precipitation analysis (</w:t>
      </w:r>
      <w:sdt>
        <w:sdtPr>
          <w:rPr>
            <w:rFonts w:ascii="Times New Roman" w:hAnsi="Times New Roman" w:cs="Times New Roman"/>
          </w:rPr>
          <w:id w:val="1936782465"/>
          <w:citation/>
        </w:sdtPr>
        <w:sdtContent>
          <w:r w:rsidR="009F6450">
            <w:rPr>
              <w:rFonts w:ascii="Times New Roman" w:hAnsi="Times New Roman" w:cs="Times New Roman"/>
            </w:rPr>
            <w:fldChar w:fldCharType="begin"/>
          </w:r>
          <w:r w:rsidR="009F6450">
            <w:rPr>
              <w:rFonts w:ascii="Times New Roman" w:hAnsi="Times New Roman" w:cs="Times New Roman"/>
            </w:rPr>
            <w:instrText xml:space="preserve"> CITATION Fun15 \l 1033 </w:instrText>
          </w:r>
          <w:r w:rsidR="009F6450">
            <w:rPr>
              <w:rFonts w:ascii="Times New Roman" w:hAnsi="Times New Roman" w:cs="Times New Roman"/>
            </w:rPr>
            <w:fldChar w:fldCharType="separate"/>
          </w:r>
          <w:r w:rsidR="006247EE">
            <w:rPr>
              <w:rFonts w:ascii="Times New Roman" w:hAnsi="Times New Roman" w:cs="Times New Roman"/>
              <w:noProof/>
            </w:rPr>
            <w:t xml:space="preserve"> </w:t>
          </w:r>
          <w:r w:rsidR="006247EE" w:rsidRPr="006247EE">
            <w:rPr>
              <w:rFonts w:ascii="Times New Roman" w:hAnsi="Times New Roman" w:cs="Times New Roman"/>
              <w:noProof/>
            </w:rPr>
            <w:t>(Funk et al., 2015)</w:t>
          </w:r>
          <w:r w:rsidR="009F6450">
            <w:rPr>
              <w:rFonts w:ascii="Times New Roman" w:hAnsi="Times New Roman" w:cs="Times New Roman"/>
            </w:rPr>
            <w:fldChar w:fldCharType="end"/>
          </w:r>
        </w:sdtContent>
      </w:sdt>
      <w:r w:rsidRPr="00177D15">
        <w:rPr>
          <w:rFonts w:ascii="Times New Roman" w:hAnsi="Times New Roman" w:cs="Times New Roman"/>
        </w:rPr>
        <w:t>)</w:t>
      </w:r>
    </w:p>
    <w:p w14:paraId="38E5FAA3" w14:textId="77777777" w:rsidR="00177D15" w:rsidRPr="00177D15" w:rsidRDefault="00177D15" w:rsidP="00177D15">
      <w:pPr>
        <w:jc w:val="both"/>
        <w:rPr>
          <w:rFonts w:ascii="Times New Roman" w:hAnsi="Times New Roman" w:cs="Times New Roman"/>
        </w:rPr>
      </w:pPr>
      <w:r w:rsidRPr="00177D15">
        <w:rPr>
          <w:rFonts w:ascii="Times New Roman" w:hAnsi="Times New Roman" w:cs="Times New Roman"/>
          <w:b/>
          <w:bCs/>
        </w:rPr>
        <w:t>VIIRS</w:t>
      </w:r>
      <w:r w:rsidRPr="00177D15">
        <w:rPr>
          <w:rFonts w:ascii="Times New Roman" w:hAnsi="Times New Roman" w:cs="Times New Roman"/>
        </w:rPr>
        <w:t> (500 m) nighttime lights to quantify anthropogenic encroachment (Elvidge et al., 2021)</w:t>
      </w:r>
    </w:p>
    <w:p w14:paraId="69CD1AC6" w14:textId="6F55AFDA" w:rsidR="00177D15" w:rsidRPr="00177D15" w:rsidRDefault="00177D15" w:rsidP="00177D15">
      <w:pPr>
        <w:jc w:val="both"/>
        <w:rPr>
          <w:rFonts w:ascii="Times New Roman" w:hAnsi="Times New Roman" w:cs="Times New Roman"/>
        </w:rPr>
      </w:pPr>
      <w:r w:rsidRPr="00177D15">
        <w:rPr>
          <w:rFonts w:ascii="Times New Roman" w:hAnsi="Times New Roman" w:cs="Times New Roman"/>
        </w:rPr>
        <w:t xml:space="preserve">By integrating vegetation indices (NDVI/EVI), land surface temperature (LST), and human activity metrics, this approach addresses a critical gap in habitat suitability modeling for semi-arid savannas (Wall et al., 2021). Historically, conservation planning in Hwange relied on </w:t>
      </w:r>
      <w:r w:rsidR="007C198E" w:rsidRPr="00177D15">
        <w:rPr>
          <w:rFonts w:ascii="Times New Roman" w:hAnsi="Times New Roman" w:cs="Times New Roman"/>
        </w:rPr>
        <w:t>course</w:t>
      </w:r>
      <w:r w:rsidRPr="00177D15">
        <w:rPr>
          <w:rFonts w:ascii="Times New Roman" w:hAnsi="Times New Roman" w:cs="Times New Roman"/>
        </w:rPr>
        <w:t>-resolution data (e.g., AVHRR), limiting detection of fine-scale habitat fragmentation (Ndaimani et al., 2020). Contemporary platforms now provide &lt;30 m resolution at weekly temporal intervals, permitting near-real-time monitoring of ecological thresholds (Asner et al., 2022).</w:t>
      </w:r>
    </w:p>
    <w:p w14:paraId="0ECDA228" w14:textId="77777777" w:rsidR="00177D15" w:rsidRDefault="00177D15">
      <w:pPr>
        <w:rPr>
          <w:rFonts w:ascii="Times New Roman" w:hAnsi="Times New Roman" w:cs="Times New Roman"/>
          <w:b/>
          <w:bCs/>
          <w:i/>
          <w:iCs/>
        </w:rPr>
      </w:pPr>
      <w:r>
        <w:rPr>
          <w:rFonts w:ascii="Times New Roman" w:hAnsi="Times New Roman" w:cs="Times New Roman"/>
          <w:b/>
          <w:bCs/>
          <w:i/>
          <w:iCs/>
        </w:rPr>
        <w:br w:type="page"/>
      </w:r>
    </w:p>
    <w:p w14:paraId="6C3C6707" w14:textId="44D086BC" w:rsidR="008D6AD2" w:rsidRPr="00F540C8" w:rsidRDefault="008D6AD2" w:rsidP="00F540C8">
      <w:pPr>
        <w:jc w:val="both"/>
        <w:rPr>
          <w:rFonts w:ascii="Times New Roman" w:hAnsi="Times New Roman" w:cs="Times New Roman"/>
          <w:b/>
          <w:bCs/>
        </w:rPr>
      </w:pPr>
      <w:r w:rsidRPr="00F540C8">
        <w:rPr>
          <w:rFonts w:ascii="Times New Roman" w:hAnsi="Times New Roman" w:cs="Times New Roman"/>
          <w:b/>
          <w:bCs/>
          <w:i/>
          <w:iCs/>
        </w:rPr>
        <w:lastRenderedPageBreak/>
        <w:t>1.2</w:t>
      </w:r>
      <w:r w:rsidRPr="00F540C8">
        <w:rPr>
          <w:rFonts w:ascii="Times New Roman" w:hAnsi="Times New Roman" w:cs="Times New Roman"/>
          <w:b/>
          <w:bCs/>
        </w:rPr>
        <w:t xml:space="preserve"> Objective </w:t>
      </w:r>
    </w:p>
    <w:p w14:paraId="75C24A79" w14:textId="77777777" w:rsidR="002F13C5" w:rsidRDefault="008D6AD2" w:rsidP="002F13C5">
      <w:pPr>
        <w:pStyle w:val="ListParagraph"/>
        <w:numPr>
          <w:ilvl w:val="0"/>
          <w:numId w:val="3"/>
        </w:numPr>
        <w:spacing w:before="100" w:beforeAutospacing="1" w:after="100" w:afterAutospacing="1" w:line="360" w:lineRule="auto"/>
        <w:jc w:val="both"/>
        <w:rPr>
          <w:rFonts w:ascii="Times New Roman" w:eastAsia="Times New Roman" w:hAnsi="Times New Roman" w:cs="Times New Roman"/>
          <w:lang w:eastAsia="en-ZA"/>
        </w:rPr>
      </w:pPr>
      <w:r w:rsidRPr="00831750">
        <w:rPr>
          <w:rFonts w:ascii="Times New Roman" w:eastAsia="Times New Roman" w:hAnsi="Times New Roman" w:cs="Times New Roman"/>
          <w:lang w:eastAsia="en-ZA"/>
        </w:rPr>
        <w:t xml:space="preserve">To demonstrate the application of Google Earth Engine for environmental analysis in </w:t>
      </w:r>
      <w:r>
        <w:rPr>
          <w:rFonts w:ascii="Times New Roman" w:eastAsia="Times New Roman" w:hAnsi="Times New Roman" w:cs="Times New Roman"/>
          <w:lang w:eastAsia="en-ZA"/>
        </w:rPr>
        <w:t xml:space="preserve">Hwange </w:t>
      </w:r>
      <w:r w:rsidRPr="00831750">
        <w:rPr>
          <w:rFonts w:ascii="Times New Roman" w:eastAsia="Times New Roman" w:hAnsi="Times New Roman" w:cs="Times New Roman"/>
          <w:lang w:eastAsia="en-ZA"/>
        </w:rPr>
        <w:t>District</w:t>
      </w:r>
      <w:r>
        <w:rPr>
          <w:rFonts w:ascii="Times New Roman" w:eastAsia="Times New Roman" w:hAnsi="Times New Roman" w:cs="Times New Roman"/>
          <w:lang w:eastAsia="en-ZA"/>
        </w:rPr>
        <w:t xml:space="preserve"> in Zimbabwe</w:t>
      </w:r>
      <w:r w:rsidRPr="00831750">
        <w:rPr>
          <w:rFonts w:ascii="Times New Roman" w:eastAsia="Times New Roman" w:hAnsi="Times New Roman" w:cs="Times New Roman"/>
          <w:lang w:eastAsia="en-ZA"/>
        </w:rPr>
        <w:t>.</w:t>
      </w:r>
    </w:p>
    <w:p w14:paraId="6E089439" w14:textId="2411E49B" w:rsidR="008D6AD2" w:rsidRPr="002F13C5" w:rsidRDefault="008D6AD2" w:rsidP="002F13C5">
      <w:pPr>
        <w:spacing w:before="100" w:beforeAutospacing="1" w:after="100" w:afterAutospacing="1" w:line="360" w:lineRule="auto"/>
        <w:jc w:val="both"/>
        <w:rPr>
          <w:rFonts w:ascii="Times New Roman" w:eastAsia="Times New Roman" w:hAnsi="Times New Roman" w:cs="Times New Roman"/>
          <w:lang w:eastAsia="en-ZA"/>
        </w:rPr>
      </w:pPr>
      <w:r w:rsidRPr="002F13C5">
        <w:rPr>
          <w:rFonts w:ascii="Times New Roman" w:eastAsia="Times New Roman" w:hAnsi="Times New Roman" w:cs="Times New Roman"/>
          <w:b/>
          <w:bCs/>
          <w:i/>
          <w:iCs/>
          <w:lang w:eastAsia="en-ZA"/>
        </w:rPr>
        <w:t>1.3</w:t>
      </w:r>
      <w:r w:rsidRPr="002F13C5">
        <w:rPr>
          <w:rFonts w:ascii="Times New Roman" w:eastAsia="Times New Roman" w:hAnsi="Times New Roman" w:cs="Times New Roman"/>
          <w:b/>
          <w:bCs/>
          <w:lang w:eastAsia="en-ZA"/>
        </w:rPr>
        <w:t xml:space="preserve"> S</w:t>
      </w:r>
      <w:r w:rsidR="00EF5A93">
        <w:rPr>
          <w:rFonts w:ascii="Times New Roman" w:eastAsia="Times New Roman" w:hAnsi="Times New Roman" w:cs="Times New Roman"/>
          <w:b/>
          <w:bCs/>
          <w:lang w:eastAsia="en-ZA"/>
        </w:rPr>
        <w:t>ub-</w:t>
      </w:r>
      <w:r w:rsidRPr="002F13C5">
        <w:rPr>
          <w:rFonts w:ascii="Times New Roman" w:eastAsia="Times New Roman" w:hAnsi="Times New Roman" w:cs="Times New Roman"/>
          <w:b/>
          <w:bCs/>
          <w:lang w:eastAsia="en-ZA"/>
        </w:rPr>
        <w:t>Objectives</w:t>
      </w:r>
    </w:p>
    <w:p w14:paraId="5A2B3A9A" w14:textId="682EFB0B" w:rsidR="008D6AD2" w:rsidRPr="00831750" w:rsidRDefault="008D6AD2" w:rsidP="008D6AD2">
      <w:pPr>
        <w:numPr>
          <w:ilvl w:val="0"/>
          <w:numId w:val="2"/>
        </w:numPr>
        <w:spacing w:after="100" w:afterAutospacing="1" w:line="360" w:lineRule="auto"/>
        <w:jc w:val="both"/>
        <w:rPr>
          <w:rFonts w:ascii="Times New Roman" w:eastAsia="Times New Roman" w:hAnsi="Times New Roman" w:cs="Times New Roman"/>
          <w:lang w:eastAsia="en-ZA"/>
        </w:rPr>
      </w:pPr>
      <w:r w:rsidRPr="00831750">
        <w:rPr>
          <w:rFonts w:ascii="Times New Roman" w:eastAsia="Times New Roman" w:hAnsi="Times New Roman" w:cs="Times New Roman"/>
          <w:lang w:eastAsia="en-ZA"/>
        </w:rPr>
        <w:t xml:space="preserve">To process and visualize satellite imagery (Landsat, Sentinel, MODIS) </w:t>
      </w:r>
      <w:r w:rsidR="00F540C8">
        <w:rPr>
          <w:rFonts w:ascii="Times New Roman" w:eastAsia="Times New Roman" w:hAnsi="Times New Roman" w:cs="Times New Roman"/>
          <w:lang w:eastAsia="en-ZA"/>
        </w:rPr>
        <w:t>across Hwange District</w:t>
      </w:r>
      <w:r w:rsidRPr="00831750">
        <w:rPr>
          <w:rFonts w:ascii="Times New Roman" w:eastAsia="Times New Roman" w:hAnsi="Times New Roman" w:cs="Times New Roman"/>
          <w:lang w:eastAsia="en-ZA"/>
        </w:rPr>
        <w:t>.</w:t>
      </w:r>
    </w:p>
    <w:p w14:paraId="4774155D" w14:textId="315CF0D5" w:rsidR="008D6AD2" w:rsidRPr="00831750" w:rsidRDefault="008D6AD2" w:rsidP="008D6AD2">
      <w:pPr>
        <w:numPr>
          <w:ilvl w:val="0"/>
          <w:numId w:val="2"/>
        </w:numPr>
        <w:spacing w:after="100" w:afterAutospacing="1" w:line="360" w:lineRule="auto"/>
        <w:jc w:val="both"/>
        <w:rPr>
          <w:rFonts w:ascii="Times New Roman" w:eastAsia="Times New Roman" w:hAnsi="Times New Roman" w:cs="Times New Roman"/>
          <w:lang w:eastAsia="en-ZA"/>
        </w:rPr>
      </w:pPr>
      <w:r w:rsidRPr="00831750">
        <w:rPr>
          <w:rFonts w:ascii="Times New Roman" w:eastAsia="Times New Roman" w:hAnsi="Times New Roman" w:cs="Times New Roman"/>
          <w:lang w:eastAsia="en-ZA"/>
        </w:rPr>
        <w:t xml:space="preserve">To </w:t>
      </w:r>
      <w:r w:rsidR="002F13C5" w:rsidRPr="00831750">
        <w:rPr>
          <w:rFonts w:ascii="Times New Roman" w:eastAsia="Times New Roman" w:hAnsi="Times New Roman" w:cs="Times New Roman"/>
          <w:lang w:eastAsia="en-ZA"/>
        </w:rPr>
        <w:t>analyze</w:t>
      </w:r>
      <w:r w:rsidRPr="00831750">
        <w:rPr>
          <w:rFonts w:ascii="Times New Roman" w:eastAsia="Times New Roman" w:hAnsi="Times New Roman" w:cs="Times New Roman"/>
          <w:lang w:eastAsia="en-ZA"/>
        </w:rPr>
        <w:t xml:space="preserve"> rainfall patterns and land surface temperature (LST) trends.</w:t>
      </w:r>
    </w:p>
    <w:p w14:paraId="4B646E72" w14:textId="2C0F9CB7" w:rsidR="008D6AD2" w:rsidRPr="00831750" w:rsidRDefault="008D6AD2" w:rsidP="008D6AD2">
      <w:pPr>
        <w:numPr>
          <w:ilvl w:val="0"/>
          <w:numId w:val="2"/>
        </w:numPr>
        <w:spacing w:after="100" w:afterAutospacing="1" w:line="360" w:lineRule="auto"/>
        <w:jc w:val="both"/>
        <w:rPr>
          <w:rFonts w:ascii="Times New Roman" w:eastAsia="Times New Roman" w:hAnsi="Times New Roman" w:cs="Times New Roman"/>
          <w:lang w:eastAsia="en-ZA"/>
        </w:rPr>
      </w:pPr>
      <w:r w:rsidRPr="00831750">
        <w:rPr>
          <w:rFonts w:ascii="Times New Roman" w:eastAsia="Times New Roman" w:hAnsi="Times New Roman" w:cs="Times New Roman"/>
          <w:lang w:eastAsia="en-ZA"/>
        </w:rPr>
        <w:t>To assess vegetation dynamics using NDVI and EVI</w:t>
      </w:r>
      <w:r w:rsidR="00343C49">
        <w:rPr>
          <w:rFonts w:ascii="Times New Roman" w:eastAsia="Times New Roman" w:hAnsi="Times New Roman" w:cs="Times New Roman"/>
          <w:lang w:eastAsia="en-ZA"/>
        </w:rPr>
        <w:t>.</w:t>
      </w:r>
    </w:p>
    <w:p w14:paraId="66EDE733" w14:textId="469F6EFD" w:rsidR="008D6AD2" w:rsidRPr="00343C49" w:rsidRDefault="008D6AD2" w:rsidP="00343C49">
      <w:pPr>
        <w:numPr>
          <w:ilvl w:val="0"/>
          <w:numId w:val="2"/>
        </w:numPr>
        <w:spacing w:after="100" w:afterAutospacing="1" w:line="360" w:lineRule="auto"/>
        <w:jc w:val="both"/>
        <w:rPr>
          <w:rFonts w:ascii="Times New Roman" w:eastAsia="Times New Roman" w:hAnsi="Times New Roman" w:cs="Times New Roman"/>
          <w:lang w:eastAsia="en-ZA"/>
        </w:rPr>
      </w:pPr>
      <w:r w:rsidRPr="00831750">
        <w:rPr>
          <w:rFonts w:ascii="Times New Roman" w:eastAsia="Times New Roman" w:hAnsi="Times New Roman" w:cs="Times New Roman"/>
          <w:lang w:eastAsia="en-ZA"/>
        </w:rPr>
        <w:t>To classify land cover and identify changes over time</w:t>
      </w:r>
      <w:r w:rsidR="00343C49">
        <w:rPr>
          <w:rFonts w:ascii="Times New Roman" w:eastAsia="Times New Roman" w:hAnsi="Times New Roman" w:cs="Times New Roman"/>
          <w:lang w:eastAsia="en-ZA"/>
        </w:rPr>
        <w:t xml:space="preserve"> to asses wildlife movement and human activity across the Hwange region.</w:t>
      </w:r>
    </w:p>
    <w:p w14:paraId="24134F94" w14:textId="77777777" w:rsidR="00177D15" w:rsidRDefault="00177D15">
      <w:pPr>
        <w:rPr>
          <w:rStyle w:val="Strong"/>
          <w:rFonts w:ascii="Times New Roman" w:eastAsiaTheme="majorEastAsia" w:hAnsi="Times New Roman" w:cs="Times New Roman"/>
          <w:color w:val="2F5496" w:themeColor="accent1" w:themeShade="BF"/>
        </w:rPr>
      </w:pPr>
      <w:r>
        <w:rPr>
          <w:rStyle w:val="Strong"/>
          <w:rFonts w:ascii="Times New Roman" w:hAnsi="Times New Roman" w:cs="Times New Roman"/>
        </w:rPr>
        <w:br w:type="page"/>
      </w:r>
    </w:p>
    <w:p w14:paraId="4EB65461" w14:textId="3BB82FEC" w:rsidR="002F13C5" w:rsidRDefault="002F13C5" w:rsidP="00343C49">
      <w:pPr>
        <w:pStyle w:val="Heading1"/>
        <w:jc w:val="center"/>
        <w:rPr>
          <w:rStyle w:val="Strong"/>
          <w:rFonts w:ascii="Times New Roman" w:hAnsi="Times New Roman" w:cs="Times New Roman"/>
          <w:sz w:val="24"/>
          <w:szCs w:val="24"/>
        </w:rPr>
      </w:pPr>
      <w:r w:rsidRPr="00343C49">
        <w:rPr>
          <w:rStyle w:val="Strong"/>
          <w:rFonts w:ascii="Times New Roman" w:hAnsi="Times New Roman" w:cs="Times New Roman"/>
          <w:sz w:val="24"/>
          <w:szCs w:val="24"/>
        </w:rPr>
        <w:lastRenderedPageBreak/>
        <w:t>CHAPTER 2: LITERATURE REVIEW</w:t>
      </w:r>
    </w:p>
    <w:p w14:paraId="48F7347A" w14:textId="77777777" w:rsidR="00E9070A" w:rsidRPr="00E9070A" w:rsidRDefault="00E9070A" w:rsidP="00E9070A"/>
    <w:p w14:paraId="7346D74C" w14:textId="01FC9C5E" w:rsidR="00177D15" w:rsidRPr="00177D15" w:rsidRDefault="00177D15" w:rsidP="00177D1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kern w:val="0"/>
          <w:lang w:eastAsia="en-ZA"/>
          <w14:ligatures w14:val="none"/>
        </w:rPr>
        <w:t xml:space="preserve">Remote sensing and geospatial technologies have transformed ecological studies by enabling synoptic, multi-temporal analyses of environmental systems </w:t>
      </w:r>
      <w:sdt>
        <w:sdtPr>
          <w:rPr>
            <w:rFonts w:ascii="Times New Roman" w:eastAsia="Times New Roman" w:hAnsi="Times New Roman" w:cs="Times New Roman"/>
            <w:kern w:val="0"/>
            <w:lang w:eastAsia="en-ZA"/>
            <w14:ligatures w14:val="none"/>
          </w:rPr>
          <w:id w:val="850840975"/>
          <w:citation/>
        </w:sdtPr>
        <w:sdtContent>
          <w:r w:rsidR="009F6450">
            <w:rPr>
              <w:rFonts w:ascii="Times New Roman" w:eastAsia="Times New Roman" w:hAnsi="Times New Roman" w:cs="Times New Roman"/>
              <w:kern w:val="0"/>
              <w:lang w:eastAsia="en-ZA"/>
              <w14:ligatures w14:val="none"/>
            </w:rPr>
            <w:fldChar w:fldCharType="begin"/>
          </w:r>
          <w:r w:rsidR="009F6450">
            <w:rPr>
              <w:rFonts w:ascii="Times New Roman" w:eastAsia="Times New Roman" w:hAnsi="Times New Roman" w:cs="Times New Roman"/>
              <w:kern w:val="0"/>
              <w:lang w:eastAsia="en-ZA"/>
              <w14:ligatures w14:val="none"/>
            </w:rPr>
            <w:instrText xml:space="preserve"> CITATION Tur22 \l 1033 </w:instrText>
          </w:r>
          <w:r w:rsidR="009F6450">
            <w:rPr>
              <w:rFonts w:ascii="Times New Roman" w:eastAsia="Times New Roman" w:hAnsi="Times New Roman" w:cs="Times New Roman"/>
              <w:kern w:val="0"/>
              <w:lang w:eastAsia="en-ZA"/>
              <w14:ligatures w14:val="none"/>
            </w:rPr>
            <w:fldChar w:fldCharType="separate"/>
          </w:r>
          <w:r w:rsidR="006247EE" w:rsidRPr="006247EE">
            <w:rPr>
              <w:rFonts w:ascii="Times New Roman" w:eastAsia="Times New Roman" w:hAnsi="Times New Roman" w:cs="Times New Roman"/>
              <w:noProof/>
              <w:kern w:val="0"/>
              <w:lang w:eastAsia="en-ZA"/>
              <w14:ligatures w14:val="none"/>
            </w:rPr>
            <w:t>(Turner et al., 2022)</w:t>
          </w:r>
          <w:r w:rsidR="009F6450">
            <w:rPr>
              <w:rFonts w:ascii="Times New Roman" w:eastAsia="Times New Roman" w:hAnsi="Times New Roman" w:cs="Times New Roman"/>
              <w:kern w:val="0"/>
              <w:lang w:eastAsia="en-ZA"/>
              <w14:ligatures w14:val="none"/>
            </w:rPr>
            <w:fldChar w:fldCharType="end"/>
          </w:r>
        </w:sdtContent>
      </w:sdt>
      <w:r w:rsidRPr="00177D15">
        <w:rPr>
          <w:rFonts w:ascii="Times New Roman" w:eastAsia="Times New Roman" w:hAnsi="Times New Roman" w:cs="Times New Roman"/>
          <w:kern w:val="0"/>
          <w:lang w:eastAsia="en-ZA"/>
          <w14:ligatures w14:val="none"/>
        </w:rPr>
        <w:t xml:space="preserve">. Early applications focused on broad-scale land cover mapping using AVHRR (1 km resolution), but limitations in spatial granularity hindered habitat-level assessments </w:t>
      </w:r>
      <w:sdt>
        <w:sdtPr>
          <w:rPr>
            <w:rFonts w:ascii="Times New Roman" w:eastAsia="Times New Roman" w:hAnsi="Times New Roman" w:cs="Times New Roman"/>
            <w:kern w:val="0"/>
            <w:lang w:eastAsia="en-ZA"/>
            <w14:ligatures w14:val="none"/>
          </w:rPr>
          <w:id w:val="1945415448"/>
          <w:citation/>
        </w:sdtPr>
        <w:sdtContent>
          <w:r w:rsidR="009F6450">
            <w:rPr>
              <w:rFonts w:ascii="Times New Roman" w:eastAsia="Times New Roman" w:hAnsi="Times New Roman" w:cs="Times New Roman"/>
              <w:kern w:val="0"/>
              <w:lang w:eastAsia="en-ZA"/>
              <w14:ligatures w14:val="none"/>
            </w:rPr>
            <w:fldChar w:fldCharType="begin"/>
          </w:r>
          <w:r w:rsidR="009F6450">
            <w:rPr>
              <w:rFonts w:ascii="Times New Roman" w:eastAsia="Times New Roman" w:hAnsi="Times New Roman" w:cs="Times New Roman"/>
              <w:kern w:val="0"/>
              <w:lang w:eastAsia="en-ZA"/>
              <w14:ligatures w14:val="none"/>
            </w:rPr>
            <w:instrText xml:space="preserve"> CITATION Pet20 \l 1033 </w:instrText>
          </w:r>
          <w:r w:rsidR="009F6450">
            <w:rPr>
              <w:rFonts w:ascii="Times New Roman" w:eastAsia="Times New Roman" w:hAnsi="Times New Roman" w:cs="Times New Roman"/>
              <w:kern w:val="0"/>
              <w:lang w:eastAsia="en-ZA"/>
              <w14:ligatures w14:val="none"/>
            </w:rPr>
            <w:fldChar w:fldCharType="separate"/>
          </w:r>
          <w:r w:rsidR="006247EE" w:rsidRPr="006247EE">
            <w:rPr>
              <w:rFonts w:ascii="Times New Roman" w:eastAsia="Times New Roman" w:hAnsi="Times New Roman" w:cs="Times New Roman"/>
              <w:noProof/>
              <w:kern w:val="0"/>
              <w:lang w:eastAsia="en-ZA"/>
              <w14:ligatures w14:val="none"/>
            </w:rPr>
            <w:t>(Pettorelli et al., 2020)</w:t>
          </w:r>
          <w:r w:rsidR="009F6450">
            <w:rPr>
              <w:rFonts w:ascii="Times New Roman" w:eastAsia="Times New Roman" w:hAnsi="Times New Roman" w:cs="Times New Roman"/>
              <w:kern w:val="0"/>
              <w:lang w:eastAsia="en-ZA"/>
              <w14:ligatures w14:val="none"/>
            </w:rPr>
            <w:fldChar w:fldCharType="end"/>
          </w:r>
        </w:sdtContent>
      </w:sdt>
      <w:r w:rsidRPr="00177D15">
        <w:rPr>
          <w:rFonts w:ascii="Times New Roman" w:eastAsia="Times New Roman" w:hAnsi="Times New Roman" w:cs="Times New Roman"/>
          <w:kern w:val="0"/>
          <w:lang w:eastAsia="en-ZA"/>
          <w14:ligatures w14:val="none"/>
        </w:rPr>
        <w:t>. The Landsat program’s open-data policy (2008) and Sentinel-2’s 5-day revisit capability marked a paradigm shift, permitting:</w:t>
      </w:r>
    </w:p>
    <w:p w14:paraId="7FBE80C2" w14:textId="77777777" w:rsidR="00177D15" w:rsidRPr="00177D15" w:rsidRDefault="00177D15" w:rsidP="00177D1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High-resolution habitat suitability modeling</w:t>
      </w:r>
      <w:r w:rsidRPr="00177D15">
        <w:rPr>
          <w:rFonts w:ascii="Times New Roman" w:eastAsia="Times New Roman" w:hAnsi="Times New Roman" w:cs="Times New Roman"/>
          <w:kern w:val="0"/>
          <w:lang w:eastAsia="en-ZA"/>
          <w14:ligatures w14:val="none"/>
        </w:rPr>
        <w:t> (30 m) for endangered species (Wall et al., 2021)</w:t>
      </w:r>
    </w:p>
    <w:p w14:paraId="4A5E7FF2" w14:textId="4441980A" w:rsidR="00177D15" w:rsidRPr="00177D15" w:rsidRDefault="00177D15" w:rsidP="00177D1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Urban sprawl quantification</w:t>
      </w:r>
      <w:r w:rsidRPr="00177D15">
        <w:rPr>
          <w:rFonts w:ascii="Times New Roman" w:eastAsia="Times New Roman" w:hAnsi="Times New Roman" w:cs="Times New Roman"/>
          <w:kern w:val="0"/>
          <w:lang w:eastAsia="en-ZA"/>
          <w14:ligatures w14:val="none"/>
        </w:rPr>
        <w:t xml:space="preserve"> using NDBI </w:t>
      </w:r>
      <w:sdt>
        <w:sdtPr>
          <w:rPr>
            <w:rFonts w:ascii="Times New Roman" w:eastAsia="Times New Roman" w:hAnsi="Times New Roman" w:cs="Times New Roman"/>
            <w:kern w:val="0"/>
            <w:lang w:eastAsia="en-ZA"/>
            <w14:ligatures w14:val="none"/>
          </w:rPr>
          <w:id w:val="-1775324404"/>
          <w:citation/>
        </w:sdtPr>
        <w:sdtContent>
          <w:r w:rsidR="009F6450">
            <w:rPr>
              <w:rFonts w:ascii="Times New Roman" w:eastAsia="Times New Roman" w:hAnsi="Times New Roman" w:cs="Times New Roman"/>
              <w:kern w:val="0"/>
              <w:lang w:eastAsia="en-ZA"/>
              <w14:ligatures w14:val="none"/>
            </w:rPr>
            <w:fldChar w:fldCharType="begin"/>
          </w:r>
          <w:r w:rsidR="009F6450">
            <w:rPr>
              <w:rFonts w:ascii="Times New Roman" w:eastAsia="Times New Roman" w:hAnsi="Times New Roman" w:cs="Times New Roman"/>
              <w:kern w:val="0"/>
              <w:lang w:eastAsia="en-ZA"/>
              <w14:ligatures w14:val="none"/>
            </w:rPr>
            <w:instrText xml:space="preserve"> CITATION Zho22 \l 1033 </w:instrText>
          </w:r>
          <w:r w:rsidR="009F6450">
            <w:rPr>
              <w:rFonts w:ascii="Times New Roman" w:eastAsia="Times New Roman" w:hAnsi="Times New Roman" w:cs="Times New Roman"/>
              <w:kern w:val="0"/>
              <w:lang w:eastAsia="en-ZA"/>
              <w14:ligatures w14:val="none"/>
            </w:rPr>
            <w:fldChar w:fldCharType="separate"/>
          </w:r>
          <w:r w:rsidR="006247EE" w:rsidRPr="006247EE">
            <w:rPr>
              <w:rFonts w:ascii="Times New Roman" w:eastAsia="Times New Roman" w:hAnsi="Times New Roman" w:cs="Times New Roman"/>
              <w:noProof/>
              <w:kern w:val="0"/>
              <w:lang w:eastAsia="en-ZA"/>
              <w14:ligatures w14:val="none"/>
            </w:rPr>
            <w:t>(Zhou et al., 2022)</w:t>
          </w:r>
          <w:r w:rsidR="009F6450">
            <w:rPr>
              <w:rFonts w:ascii="Times New Roman" w:eastAsia="Times New Roman" w:hAnsi="Times New Roman" w:cs="Times New Roman"/>
              <w:kern w:val="0"/>
              <w:lang w:eastAsia="en-ZA"/>
              <w14:ligatures w14:val="none"/>
            </w:rPr>
            <w:fldChar w:fldCharType="end"/>
          </w:r>
        </w:sdtContent>
      </w:sdt>
    </w:p>
    <w:p w14:paraId="265F4F4B" w14:textId="42B6B29C" w:rsidR="00177D15" w:rsidRPr="00177D15" w:rsidRDefault="00177D15" w:rsidP="00177D1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Disaster response</w:t>
      </w:r>
      <w:r w:rsidRPr="00177D15">
        <w:rPr>
          <w:rFonts w:ascii="Times New Roman" w:eastAsia="Times New Roman" w:hAnsi="Times New Roman" w:cs="Times New Roman"/>
          <w:kern w:val="0"/>
          <w:lang w:eastAsia="en-ZA"/>
          <w14:ligatures w14:val="none"/>
        </w:rPr>
        <w:t xml:space="preserve"> through near-real-time flood mapping </w:t>
      </w:r>
      <w:sdt>
        <w:sdtPr>
          <w:rPr>
            <w:rFonts w:ascii="Times New Roman" w:eastAsia="Times New Roman" w:hAnsi="Times New Roman" w:cs="Times New Roman"/>
            <w:kern w:val="0"/>
            <w:lang w:eastAsia="en-ZA"/>
            <w14:ligatures w14:val="none"/>
          </w:rPr>
          <w:id w:val="-1887861039"/>
          <w:citation/>
        </w:sdtPr>
        <w:sdtContent>
          <w:r w:rsidR="009F6450">
            <w:rPr>
              <w:rFonts w:ascii="Times New Roman" w:eastAsia="Times New Roman" w:hAnsi="Times New Roman" w:cs="Times New Roman"/>
              <w:kern w:val="0"/>
              <w:lang w:eastAsia="en-ZA"/>
              <w14:ligatures w14:val="none"/>
            </w:rPr>
            <w:fldChar w:fldCharType="begin"/>
          </w:r>
          <w:r w:rsidR="009F6450">
            <w:rPr>
              <w:rFonts w:ascii="Times New Roman" w:eastAsia="Times New Roman" w:hAnsi="Times New Roman" w:cs="Times New Roman"/>
              <w:kern w:val="0"/>
              <w:lang w:eastAsia="en-ZA"/>
              <w14:ligatures w14:val="none"/>
            </w:rPr>
            <w:instrText xml:space="preserve"> CITATION Ahm23 \l 1033 </w:instrText>
          </w:r>
          <w:r w:rsidR="009F6450">
            <w:rPr>
              <w:rFonts w:ascii="Times New Roman" w:eastAsia="Times New Roman" w:hAnsi="Times New Roman" w:cs="Times New Roman"/>
              <w:kern w:val="0"/>
              <w:lang w:eastAsia="en-ZA"/>
              <w14:ligatures w14:val="none"/>
            </w:rPr>
            <w:fldChar w:fldCharType="separate"/>
          </w:r>
          <w:r w:rsidR="006247EE" w:rsidRPr="006247EE">
            <w:rPr>
              <w:rFonts w:ascii="Times New Roman" w:eastAsia="Times New Roman" w:hAnsi="Times New Roman" w:cs="Times New Roman"/>
              <w:noProof/>
              <w:kern w:val="0"/>
              <w:lang w:eastAsia="en-ZA"/>
              <w14:ligatures w14:val="none"/>
            </w:rPr>
            <w:t>(Ahmadisharaf et al., 2023)</w:t>
          </w:r>
          <w:r w:rsidR="009F6450">
            <w:rPr>
              <w:rFonts w:ascii="Times New Roman" w:eastAsia="Times New Roman" w:hAnsi="Times New Roman" w:cs="Times New Roman"/>
              <w:kern w:val="0"/>
              <w:lang w:eastAsia="en-ZA"/>
              <w14:ligatures w14:val="none"/>
            </w:rPr>
            <w:fldChar w:fldCharType="end"/>
          </w:r>
        </w:sdtContent>
      </w:sdt>
    </w:p>
    <w:p w14:paraId="3171A4B2" w14:textId="158E6BA4" w:rsidR="00177D15" w:rsidRPr="00177D15" w:rsidRDefault="00177D15" w:rsidP="00177D15">
      <w:pPr>
        <w:jc w:val="both"/>
        <w:rPr>
          <w:rFonts w:ascii="Times New Roman" w:eastAsia="Times New Roman" w:hAnsi="Times New Roman" w:cs="Times New Roman"/>
          <w:b/>
          <w:bCs/>
          <w:kern w:val="0"/>
          <w:lang w:eastAsia="en-ZA"/>
          <w14:ligatures w14:val="none"/>
        </w:rPr>
      </w:pPr>
      <w:r w:rsidRPr="00177D15">
        <w:rPr>
          <w:rFonts w:ascii="Times New Roman" w:eastAsia="Times New Roman" w:hAnsi="Times New Roman" w:cs="Times New Roman"/>
          <w:b/>
          <w:bCs/>
          <w:kern w:val="0"/>
          <w:lang w:eastAsia="en-ZA"/>
          <w14:ligatures w14:val="none"/>
        </w:rPr>
        <w:t>Google Earth Engine’s Transformative Role</w:t>
      </w:r>
    </w:p>
    <w:p w14:paraId="6FC82032" w14:textId="77777777" w:rsidR="00177D15" w:rsidRPr="00177D15" w:rsidRDefault="00177D15" w:rsidP="00177D1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kern w:val="0"/>
          <w:lang w:eastAsia="en-ZA"/>
          <w14:ligatures w14:val="none"/>
        </w:rPr>
        <w:t>Google Earth Engine (GEE) has addressed three critical barriers in traditional GIS:</w:t>
      </w:r>
    </w:p>
    <w:p w14:paraId="6B880EB4" w14:textId="77777777" w:rsidR="00177D15" w:rsidRPr="00177D15" w:rsidRDefault="00177D15" w:rsidP="00177D15">
      <w:pPr>
        <w:numPr>
          <w:ilvl w:val="0"/>
          <w:numId w:val="10"/>
        </w:num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Computational constraints</w:t>
      </w:r>
      <w:r w:rsidRPr="00177D15">
        <w:rPr>
          <w:rFonts w:ascii="Times New Roman" w:eastAsia="Times New Roman" w:hAnsi="Times New Roman" w:cs="Times New Roman"/>
          <w:kern w:val="0"/>
          <w:lang w:eastAsia="en-ZA"/>
          <w14:ligatures w14:val="none"/>
        </w:rPr>
        <w:t>: Cloud-based processing of &gt;20 PB data (Tamiminia et al., 2020)</w:t>
      </w:r>
    </w:p>
    <w:p w14:paraId="5DA908FF" w14:textId="1481D61B" w:rsidR="00177D15" w:rsidRPr="00177D15" w:rsidRDefault="00177D15" w:rsidP="00177D15">
      <w:pPr>
        <w:numPr>
          <w:ilvl w:val="0"/>
          <w:numId w:val="10"/>
        </w:num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Temporal scalability</w:t>
      </w:r>
      <w:r w:rsidRPr="00177D15">
        <w:rPr>
          <w:rFonts w:ascii="Times New Roman" w:eastAsia="Times New Roman" w:hAnsi="Times New Roman" w:cs="Times New Roman"/>
          <w:kern w:val="0"/>
          <w:lang w:eastAsia="en-ZA"/>
          <w14:ligatures w14:val="none"/>
        </w:rPr>
        <w:t xml:space="preserve">: Analysis of 40-year Landsat archives </w:t>
      </w:r>
      <w:sdt>
        <w:sdtPr>
          <w:rPr>
            <w:rFonts w:ascii="Times New Roman" w:eastAsia="Times New Roman" w:hAnsi="Times New Roman" w:cs="Times New Roman"/>
            <w:kern w:val="0"/>
            <w:lang w:eastAsia="en-ZA"/>
            <w14:ligatures w14:val="none"/>
          </w:rPr>
          <w:id w:val="397413105"/>
          <w:citation/>
        </w:sdtPr>
        <w:sdtContent>
          <w:r w:rsidR="006247EE">
            <w:rPr>
              <w:rFonts w:ascii="Times New Roman" w:eastAsia="Times New Roman" w:hAnsi="Times New Roman" w:cs="Times New Roman"/>
              <w:kern w:val="0"/>
              <w:lang w:eastAsia="en-ZA"/>
              <w14:ligatures w14:val="none"/>
            </w:rPr>
            <w:fldChar w:fldCharType="begin"/>
          </w:r>
          <w:r w:rsidR="006247EE">
            <w:rPr>
              <w:rFonts w:ascii="Times New Roman" w:eastAsia="Times New Roman" w:hAnsi="Times New Roman" w:cs="Times New Roman"/>
              <w:kern w:val="0"/>
              <w:lang w:eastAsia="en-ZA"/>
              <w14:ligatures w14:val="none"/>
            </w:rPr>
            <w:instrText xml:space="preserve"> CITATION Gor17 \l 1033 </w:instrText>
          </w:r>
          <w:r w:rsidR="006247EE">
            <w:rPr>
              <w:rFonts w:ascii="Times New Roman" w:eastAsia="Times New Roman" w:hAnsi="Times New Roman" w:cs="Times New Roman"/>
              <w:kern w:val="0"/>
              <w:lang w:eastAsia="en-ZA"/>
              <w14:ligatures w14:val="none"/>
            </w:rPr>
            <w:fldChar w:fldCharType="separate"/>
          </w:r>
          <w:r w:rsidR="006247EE" w:rsidRPr="006247EE">
            <w:rPr>
              <w:rFonts w:ascii="Times New Roman" w:eastAsia="Times New Roman" w:hAnsi="Times New Roman" w:cs="Times New Roman"/>
              <w:noProof/>
              <w:kern w:val="0"/>
              <w:lang w:eastAsia="en-ZA"/>
              <w14:ligatures w14:val="none"/>
            </w:rPr>
            <w:t>(Gorelick et al., 2017)</w:t>
          </w:r>
          <w:r w:rsidR="006247EE">
            <w:rPr>
              <w:rFonts w:ascii="Times New Roman" w:eastAsia="Times New Roman" w:hAnsi="Times New Roman" w:cs="Times New Roman"/>
              <w:kern w:val="0"/>
              <w:lang w:eastAsia="en-ZA"/>
              <w14:ligatures w14:val="none"/>
            </w:rPr>
            <w:fldChar w:fldCharType="end"/>
          </w:r>
        </w:sdtContent>
      </w:sdt>
    </w:p>
    <w:p w14:paraId="11A72B15" w14:textId="56FB553D" w:rsidR="006247EE" w:rsidRDefault="00177D15" w:rsidP="007D2588">
      <w:pPr>
        <w:numPr>
          <w:ilvl w:val="0"/>
          <w:numId w:val="10"/>
        </w:numPr>
        <w:jc w:val="both"/>
        <w:rPr>
          <w:rFonts w:ascii="Times New Roman" w:eastAsia="Times New Roman" w:hAnsi="Times New Roman" w:cs="Times New Roman"/>
          <w:kern w:val="0"/>
          <w:lang w:eastAsia="en-ZA"/>
          <w14:ligatures w14:val="none"/>
        </w:rPr>
      </w:pPr>
      <w:r w:rsidRPr="006247EE">
        <w:rPr>
          <w:rFonts w:ascii="Times New Roman" w:eastAsia="Times New Roman" w:hAnsi="Times New Roman" w:cs="Times New Roman"/>
          <w:b/>
          <w:bCs/>
          <w:kern w:val="0"/>
          <w:lang w:eastAsia="en-ZA"/>
          <w14:ligatures w14:val="none"/>
        </w:rPr>
        <w:t>Methodological reproducibility</w:t>
      </w:r>
      <w:r w:rsidRPr="006247EE">
        <w:rPr>
          <w:rFonts w:ascii="Times New Roman" w:eastAsia="Times New Roman" w:hAnsi="Times New Roman" w:cs="Times New Roman"/>
          <w:kern w:val="0"/>
          <w:lang w:eastAsia="en-ZA"/>
          <w14:ligatures w14:val="none"/>
        </w:rPr>
        <w:t xml:space="preserve">: Shared JavaScript/Python scripts </w:t>
      </w:r>
      <w:sdt>
        <w:sdtPr>
          <w:rPr>
            <w:rFonts w:ascii="Times New Roman" w:eastAsia="Times New Roman" w:hAnsi="Times New Roman" w:cs="Times New Roman"/>
            <w:kern w:val="0"/>
            <w:lang w:eastAsia="en-ZA"/>
            <w14:ligatures w14:val="none"/>
          </w:rPr>
          <w:id w:val="-1860503941"/>
          <w:citation/>
        </w:sdtPr>
        <w:sdtContent>
          <w:r w:rsidR="006247EE">
            <w:rPr>
              <w:rFonts w:ascii="Times New Roman" w:eastAsia="Times New Roman" w:hAnsi="Times New Roman" w:cs="Times New Roman"/>
              <w:kern w:val="0"/>
              <w:lang w:eastAsia="en-ZA"/>
              <w14:ligatures w14:val="none"/>
            </w:rPr>
            <w:fldChar w:fldCharType="begin"/>
          </w:r>
          <w:r w:rsidR="006247EE">
            <w:rPr>
              <w:rFonts w:ascii="Times New Roman" w:eastAsia="Times New Roman" w:hAnsi="Times New Roman" w:cs="Times New Roman"/>
              <w:kern w:val="0"/>
              <w:lang w:eastAsia="en-ZA"/>
              <w14:ligatures w14:val="none"/>
            </w:rPr>
            <w:instrText xml:space="preserve"> CITATION Ama21 \l 1033 </w:instrText>
          </w:r>
          <w:r w:rsidR="006247EE">
            <w:rPr>
              <w:rFonts w:ascii="Times New Roman" w:eastAsia="Times New Roman" w:hAnsi="Times New Roman" w:cs="Times New Roman"/>
              <w:kern w:val="0"/>
              <w:lang w:eastAsia="en-ZA"/>
              <w14:ligatures w14:val="none"/>
            </w:rPr>
            <w:fldChar w:fldCharType="separate"/>
          </w:r>
          <w:r w:rsidR="006247EE" w:rsidRPr="006247EE">
            <w:rPr>
              <w:rFonts w:ascii="Times New Roman" w:eastAsia="Times New Roman" w:hAnsi="Times New Roman" w:cs="Times New Roman"/>
              <w:noProof/>
              <w:kern w:val="0"/>
              <w:lang w:eastAsia="en-ZA"/>
              <w14:ligatures w14:val="none"/>
            </w:rPr>
            <w:t>(Amani et al., 2021)</w:t>
          </w:r>
          <w:r w:rsidR="006247EE">
            <w:rPr>
              <w:rFonts w:ascii="Times New Roman" w:eastAsia="Times New Roman" w:hAnsi="Times New Roman" w:cs="Times New Roman"/>
              <w:kern w:val="0"/>
              <w:lang w:eastAsia="en-ZA"/>
              <w14:ligatures w14:val="none"/>
            </w:rPr>
            <w:fldChar w:fldCharType="end"/>
          </w:r>
        </w:sdtContent>
      </w:sdt>
    </w:p>
    <w:p w14:paraId="624B7CB5" w14:textId="51E9CE96" w:rsidR="00177D15" w:rsidRPr="006247EE" w:rsidRDefault="00177D15" w:rsidP="006247EE">
      <w:pPr>
        <w:ind w:left="360"/>
        <w:jc w:val="both"/>
        <w:rPr>
          <w:rFonts w:ascii="Times New Roman" w:eastAsia="Times New Roman" w:hAnsi="Times New Roman" w:cs="Times New Roman"/>
          <w:kern w:val="0"/>
          <w:lang w:eastAsia="en-ZA"/>
          <w14:ligatures w14:val="none"/>
        </w:rPr>
      </w:pPr>
      <w:r w:rsidRPr="006247EE">
        <w:rPr>
          <w:rFonts w:ascii="Times New Roman" w:eastAsia="Times New Roman" w:hAnsi="Times New Roman" w:cs="Times New Roman"/>
          <w:kern w:val="0"/>
          <w:lang w:eastAsia="en-ZA"/>
          <w14:ligatures w14:val="none"/>
        </w:rPr>
        <w:t>Case studies demonstrate GEE’s efficacy:</w:t>
      </w:r>
    </w:p>
    <w:p w14:paraId="04FC219F" w14:textId="77777777" w:rsidR="00177D15" w:rsidRPr="00177D15" w:rsidRDefault="00177D15" w:rsidP="00177D15">
      <w:pPr>
        <w:numPr>
          <w:ilvl w:val="0"/>
          <w:numId w:val="11"/>
        </w:num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Habitat suitability</w:t>
      </w:r>
      <w:r w:rsidRPr="00177D15">
        <w:rPr>
          <w:rFonts w:ascii="Times New Roman" w:eastAsia="Times New Roman" w:hAnsi="Times New Roman" w:cs="Times New Roman"/>
          <w:kern w:val="0"/>
          <w:lang w:eastAsia="en-ZA"/>
          <w14:ligatures w14:val="none"/>
        </w:rPr>
        <w:t>: African elephant range prediction achieved 89% accuracy by integrating NDVI, LST, and water sources (Venter et al., 2023)</w:t>
      </w:r>
    </w:p>
    <w:p w14:paraId="57A27986" w14:textId="77777777" w:rsidR="00177D15" w:rsidRPr="00177D15" w:rsidRDefault="00177D15" w:rsidP="00177D15">
      <w:pPr>
        <w:numPr>
          <w:ilvl w:val="0"/>
          <w:numId w:val="11"/>
        </w:num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Urban expansion</w:t>
      </w:r>
      <w:r w:rsidRPr="00177D15">
        <w:rPr>
          <w:rFonts w:ascii="Times New Roman" w:eastAsia="Times New Roman" w:hAnsi="Times New Roman" w:cs="Times New Roman"/>
          <w:kern w:val="0"/>
          <w:lang w:eastAsia="en-ZA"/>
          <w14:ligatures w14:val="none"/>
        </w:rPr>
        <w:t>: Jakarta’s growth patterns mapped at 10 m resolution using Sentinel-2 (Liu et al., 2022)</w:t>
      </w:r>
    </w:p>
    <w:p w14:paraId="0F1CDC54" w14:textId="77777777" w:rsidR="00177D15" w:rsidRPr="00177D15" w:rsidRDefault="00177D15" w:rsidP="00177D15">
      <w:pPr>
        <w:numPr>
          <w:ilvl w:val="0"/>
          <w:numId w:val="11"/>
        </w:num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Climate adaptation</w:t>
      </w:r>
      <w:r w:rsidRPr="00177D15">
        <w:rPr>
          <w:rFonts w:ascii="Times New Roman" w:eastAsia="Times New Roman" w:hAnsi="Times New Roman" w:cs="Times New Roman"/>
          <w:kern w:val="0"/>
          <w:lang w:eastAsia="en-ZA"/>
          <w14:ligatures w14:val="none"/>
        </w:rPr>
        <w:t>: Drought severity indices developed for Sahel agroecosystems (Sishodia et al., 2023)</w:t>
      </w:r>
    </w:p>
    <w:p w14:paraId="613D4367" w14:textId="13C42FA6" w:rsidR="00177D15" w:rsidRPr="00177D15" w:rsidRDefault="00177D15" w:rsidP="00177D15">
      <w:pPr>
        <w:jc w:val="both"/>
        <w:rPr>
          <w:rFonts w:ascii="Times New Roman" w:eastAsia="Times New Roman" w:hAnsi="Times New Roman" w:cs="Times New Roman"/>
          <w:b/>
          <w:bCs/>
          <w:kern w:val="0"/>
          <w:lang w:eastAsia="en-ZA"/>
          <w14:ligatures w14:val="none"/>
        </w:rPr>
      </w:pPr>
      <w:r w:rsidRPr="00177D15">
        <w:rPr>
          <w:rFonts w:ascii="Times New Roman" w:eastAsia="Times New Roman" w:hAnsi="Times New Roman" w:cs="Times New Roman"/>
          <w:b/>
          <w:bCs/>
          <w:kern w:val="0"/>
          <w:lang w:eastAsia="en-ZA"/>
          <w14:ligatures w14:val="none"/>
        </w:rPr>
        <w:t>Vegetation Indices as Ecological Indicators</w:t>
      </w:r>
    </w:p>
    <w:p w14:paraId="064FABCD" w14:textId="77777777" w:rsidR="00177D15" w:rsidRPr="00177D15" w:rsidRDefault="00177D15" w:rsidP="00177D1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kern w:val="0"/>
          <w:lang w:eastAsia="en-ZA"/>
          <w14:ligatures w14:val="none"/>
        </w:rPr>
        <w:t>NDVI and EVI have become cornerstone metrics for ecosystem health assessment:</w:t>
      </w:r>
    </w:p>
    <w:p w14:paraId="397E81BC" w14:textId="77777777" w:rsidR="00177D15" w:rsidRPr="00177D15" w:rsidRDefault="00177D15" w:rsidP="009B33E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Agricultural monitoring</w:t>
      </w:r>
      <w:r w:rsidRPr="00177D15">
        <w:rPr>
          <w:rFonts w:ascii="Times New Roman" w:eastAsia="Times New Roman" w:hAnsi="Times New Roman" w:cs="Times New Roman"/>
          <w:kern w:val="0"/>
          <w:lang w:eastAsia="en-ZA"/>
          <w14:ligatures w14:val="none"/>
        </w:rPr>
        <w:t>: MODIS-derived NDVI predicted maize yields with R²=0.82 in Zimbabwe (Mugiyo et al., 2023)</w:t>
      </w:r>
    </w:p>
    <w:p w14:paraId="14E1B675" w14:textId="77777777" w:rsidR="009B33E5" w:rsidRDefault="00177D15" w:rsidP="000F6B49">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Wildlife corridors</w:t>
      </w:r>
      <w:r w:rsidRPr="00177D15">
        <w:rPr>
          <w:rFonts w:ascii="Times New Roman" w:eastAsia="Times New Roman" w:hAnsi="Times New Roman" w:cs="Times New Roman"/>
          <w:kern w:val="0"/>
          <w:lang w:eastAsia="en-ZA"/>
          <w14:ligatures w14:val="none"/>
        </w:rPr>
        <w:t>: Persistent high-NDVI pathways identified critical migration routes for Hwange’s elephants (Ndaimani et al., 2023)</w:t>
      </w:r>
    </w:p>
    <w:p w14:paraId="52EC5CA3" w14:textId="77777777" w:rsidR="00144869" w:rsidRDefault="00144869">
      <w:pPr>
        <w:rPr>
          <w:rFonts w:ascii="Times New Roman" w:eastAsiaTheme="majorEastAsia" w:hAnsi="Times New Roman" w:cs="Times New Roman"/>
          <w:b/>
          <w:bCs/>
          <w:color w:val="2F5496" w:themeColor="accent1" w:themeShade="BF"/>
        </w:rPr>
      </w:pPr>
      <w:r>
        <w:rPr>
          <w:rFonts w:ascii="Times New Roman" w:hAnsi="Times New Roman" w:cs="Times New Roman"/>
          <w:b/>
          <w:bCs/>
        </w:rPr>
        <w:br w:type="page"/>
      </w:r>
    </w:p>
    <w:p w14:paraId="4EA511C6" w14:textId="2DA7B086" w:rsidR="00E9070A" w:rsidRPr="00E9070A" w:rsidRDefault="00343C49" w:rsidP="00E9070A">
      <w:pPr>
        <w:pStyle w:val="Heading1"/>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3</w:t>
      </w:r>
      <w:r w:rsidRPr="000F6B49">
        <w:rPr>
          <w:rFonts w:ascii="Times New Roman" w:hAnsi="Times New Roman" w:cs="Times New Roman"/>
          <w:b/>
          <w:bCs/>
          <w:sz w:val="24"/>
          <w:szCs w:val="24"/>
        </w:rPr>
        <w:t>. METHODOLOGY</w:t>
      </w:r>
    </w:p>
    <w:p w14:paraId="7410FE05" w14:textId="4AEDF815" w:rsidR="00EF5A93" w:rsidRDefault="00343C49" w:rsidP="001F11FB">
      <w:pPr>
        <w:tabs>
          <w:tab w:val="left" w:pos="2100"/>
        </w:tabs>
        <w:jc w:val="both"/>
        <w:rPr>
          <w:rFonts w:ascii="Times New Roman" w:hAnsi="Times New Roman" w:cs="Times New Roman"/>
          <w:b/>
          <w:bCs/>
        </w:rPr>
      </w:pPr>
      <w:r>
        <w:rPr>
          <w:rFonts w:ascii="Times New Roman" w:hAnsi="Times New Roman" w:cs="Times New Roman"/>
          <w:b/>
          <w:bCs/>
          <w:i/>
          <w:iCs/>
        </w:rPr>
        <w:t>3</w:t>
      </w:r>
      <w:r w:rsidR="001F11FB">
        <w:rPr>
          <w:rFonts w:ascii="Times New Roman" w:hAnsi="Times New Roman" w:cs="Times New Roman"/>
          <w:b/>
          <w:bCs/>
          <w:i/>
          <w:iCs/>
        </w:rPr>
        <w:t>.1</w:t>
      </w:r>
      <w:r w:rsidR="001F11FB" w:rsidRPr="000F6B49">
        <w:rPr>
          <w:rFonts w:ascii="Times New Roman" w:hAnsi="Times New Roman" w:cs="Times New Roman"/>
          <w:b/>
          <w:bCs/>
        </w:rPr>
        <w:t xml:space="preserve"> Study Area</w:t>
      </w:r>
      <w:r w:rsidR="00E51E57">
        <w:rPr>
          <w:rFonts w:ascii="Times New Roman" w:hAnsi="Times New Roman" w:cs="Times New Roman"/>
          <w:b/>
          <w:bCs/>
        </w:rPr>
        <w:t xml:space="preserve"> </w:t>
      </w:r>
    </w:p>
    <w:p w14:paraId="5CBDE801" w14:textId="5BE7BD28" w:rsidR="00EF5A93" w:rsidRDefault="000E2A18">
      <w:pPr>
        <w:rPr>
          <w:rFonts w:ascii="Times New Roman" w:hAnsi="Times New Roman" w:cs="Times New Roman"/>
          <w:b/>
          <w:bCs/>
        </w:rPr>
      </w:pPr>
      <w:r>
        <w:rPr>
          <w:rFonts w:ascii="Times New Roman" w:hAnsi="Times New Roman" w:cs="Times New Roman"/>
          <w:b/>
          <w:bCs/>
          <w:noProof/>
        </w:rPr>
        <w:drawing>
          <wp:inline distT="0" distB="0" distL="0" distR="0" wp14:anchorId="64508723" wp14:editId="041BC6F5">
            <wp:extent cx="594360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sat.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p>
    <w:p w14:paraId="11C7A2FA" w14:textId="0319D6C7" w:rsidR="00EF5A93" w:rsidRDefault="00EF5A93">
      <w:pPr>
        <w:rPr>
          <w:rFonts w:ascii="Times New Roman" w:hAnsi="Times New Roman" w:cs="Times New Roman"/>
          <w:b/>
          <w:bCs/>
        </w:rPr>
      </w:pPr>
      <w:r w:rsidRPr="000F6B49">
        <w:rPr>
          <w:rFonts w:ascii="Times New Roman" w:hAnsi="Times New Roman" w:cs="Times New Roman"/>
          <w:noProof/>
        </w:rPr>
        <mc:AlternateContent>
          <mc:Choice Requires="wps">
            <w:drawing>
              <wp:anchor distT="45720" distB="45720" distL="114300" distR="114300" simplePos="0" relativeHeight="251708416" behindDoc="1" locked="0" layoutInCell="1" allowOverlap="1" wp14:anchorId="3FF7E9A8" wp14:editId="01FFDD48">
                <wp:simplePos x="0" y="0"/>
                <wp:positionH relativeFrom="margin">
                  <wp:align>center</wp:align>
                </wp:positionH>
                <wp:positionV relativeFrom="paragraph">
                  <wp:posOffset>7620</wp:posOffset>
                </wp:positionV>
                <wp:extent cx="2609850" cy="258792"/>
                <wp:effectExtent l="0" t="0" r="19050" b="27305"/>
                <wp:wrapNone/>
                <wp:docPr id="375414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58792"/>
                        </a:xfrm>
                        <a:prstGeom prst="rect">
                          <a:avLst/>
                        </a:prstGeom>
                        <a:solidFill>
                          <a:srgbClr val="FFFFFF"/>
                        </a:solidFill>
                        <a:ln w="9525">
                          <a:solidFill>
                            <a:srgbClr val="000000"/>
                          </a:solidFill>
                          <a:miter lim="800000"/>
                          <a:headEnd/>
                          <a:tailEnd/>
                        </a:ln>
                      </wps:spPr>
                      <wps:txbx>
                        <w:txbxContent>
                          <w:p w14:paraId="6D8CD213" w14:textId="0022B42D" w:rsidR="00E51E57" w:rsidRPr="00B60B13" w:rsidRDefault="00E51E57" w:rsidP="00E51E57">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3</w:t>
                            </w:r>
                            <w:r w:rsidRPr="00B60B13">
                              <w:rPr>
                                <w:rFonts w:asciiTheme="majorHAnsi" w:hAnsiTheme="majorHAnsi" w:cstheme="majorHAnsi"/>
                                <w:sz w:val="18"/>
                                <w:szCs w:val="18"/>
                              </w:rPr>
                              <w:t>.</w:t>
                            </w:r>
                            <w:r>
                              <w:rPr>
                                <w:rFonts w:asciiTheme="majorHAnsi" w:hAnsiTheme="majorHAnsi" w:cstheme="majorHAnsi"/>
                                <w:sz w:val="18"/>
                                <w:szCs w:val="18"/>
                              </w:rPr>
                              <w:t>1.1 Hwange District</w:t>
                            </w:r>
                            <w:r w:rsidR="00EF5A93">
                              <w:rPr>
                                <w:rFonts w:asciiTheme="majorHAnsi" w:hAnsiTheme="majorHAnsi" w:cstheme="majorHAnsi"/>
                                <w:sz w:val="18"/>
                                <w:szCs w:val="18"/>
                              </w:rPr>
                              <w:t xml:space="preserve"> </w:t>
                            </w:r>
                            <w:r w:rsidR="000E2A18">
                              <w:rPr>
                                <w:rFonts w:asciiTheme="majorHAnsi" w:hAnsiTheme="majorHAnsi" w:cstheme="majorHAnsi"/>
                                <w:sz w:val="18"/>
                                <w:szCs w:val="18"/>
                              </w:rPr>
                              <w:t xml:space="preserve">Sentinel </w:t>
                            </w:r>
                            <w:r w:rsidR="00EF5A93">
                              <w:rPr>
                                <w:rFonts w:asciiTheme="majorHAnsi" w:hAnsiTheme="majorHAnsi" w:cstheme="majorHAnsi"/>
                                <w:sz w:val="18"/>
                                <w:szCs w:val="18"/>
                              </w:rPr>
                              <w:t>Satellite Image</w:t>
                            </w:r>
                            <w:r>
                              <w:rPr>
                                <w:rFonts w:asciiTheme="majorHAnsi" w:hAnsiTheme="majorHAnsi" w:cstheme="majorHAnsi"/>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7E9A8" id="Text Box 2" o:spid="_x0000_s1029" type="#_x0000_t202" style="position:absolute;margin-left:0;margin-top:.6pt;width:205.5pt;height:20.4pt;z-index:-251608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iQFAIAACY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">
                <v:textbox>
                  <w:txbxContent>
                    <w:p w14:paraId="6D8CD213" w14:textId="0022B42D" w:rsidR="00E51E57" w:rsidRPr="00B60B13" w:rsidRDefault="00E51E57" w:rsidP="00E51E57">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3</w:t>
                      </w:r>
                      <w:r w:rsidRPr="00B60B13">
                        <w:rPr>
                          <w:rFonts w:asciiTheme="majorHAnsi" w:hAnsiTheme="majorHAnsi" w:cstheme="majorHAnsi"/>
                          <w:sz w:val="18"/>
                          <w:szCs w:val="18"/>
                        </w:rPr>
                        <w:t>.</w:t>
                      </w:r>
                      <w:r>
                        <w:rPr>
                          <w:rFonts w:asciiTheme="majorHAnsi" w:hAnsiTheme="majorHAnsi" w:cstheme="majorHAnsi"/>
                          <w:sz w:val="18"/>
                          <w:szCs w:val="18"/>
                        </w:rPr>
                        <w:t>1.1 Hwange District</w:t>
                      </w:r>
                      <w:r w:rsidR="00EF5A93">
                        <w:rPr>
                          <w:rFonts w:asciiTheme="majorHAnsi" w:hAnsiTheme="majorHAnsi" w:cstheme="majorHAnsi"/>
                          <w:sz w:val="18"/>
                          <w:szCs w:val="18"/>
                        </w:rPr>
                        <w:t xml:space="preserve"> </w:t>
                      </w:r>
                      <w:r w:rsidR="000E2A18">
                        <w:rPr>
                          <w:rFonts w:asciiTheme="majorHAnsi" w:hAnsiTheme="majorHAnsi" w:cstheme="majorHAnsi"/>
                          <w:sz w:val="18"/>
                          <w:szCs w:val="18"/>
                        </w:rPr>
                        <w:t xml:space="preserve">Sentinel </w:t>
                      </w:r>
                      <w:r w:rsidR="00EF5A93">
                        <w:rPr>
                          <w:rFonts w:asciiTheme="majorHAnsi" w:hAnsiTheme="majorHAnsi" w:cstheme="majorHAnsi"/>
                          <w:sz w:val="18"/>
                          <w:szCs w:val="18"/>
                        </w:rPr>
                        <w:t>Satellite Image</w:t>
                      </w:r>
                      <w:r>
                        <w:rPr>
                          <w:rFonts w:asciiTheme="majorHAnsi" w:hAnsiTheme="majorHAnsi" w:cstheme="majorHAnsi"/>
                          <w:sz w:val="18"/>
                          <w:szCs w:val="18"/>
                        </w:rPr>
                        <w:t xml:space="preserve"> </w:t>
                      </w:r>
                    </w:p>
                  </w:txbxContent>
                </v:textbox>
                <w10:wrap anchorx="margin"/>
              </v:shape>
            </w:pict>
          </mc:Fallback>
        </mc:AlternateContent>
      </w:r>
    </w:p>
    <w:p w14:paraId="4F07E422" w14:textId="77777777" w:rsidR="00177D15" w:rsidRDefault="00177D15" w:rsidP="00177D15">
      <w:pPr>
        <w:rPr>
          <w:rFonts w:ascii="Times New Roman" w:eastAsia="Times New Roman" w:hAnsi="Times New Roman" w:cs="Times New Roman"/>
          <w:kern w:val="0"/>
          <w:lang w:val="en-ZA" w:eastAsia="en-ZA"/>
          <w14:ligatures w14:val="none"/>
        </w:rPr>
      </w:pPr>
      <w:r w:rsidRPr="00177D15">
        <w:rPr>
          <w:rFonts w:ascii="Times New Roman" w:eastAsia="Times New Roman" w:hAnsi="Times New Roman" w:cs="Times New Roman"/>
          <w:kern w:val="0"/>
          <w:lang w:val="en-ZA" w:eastAsia="en-ZA"/>
          <w14:ligatures w14:val="none"/>
        </w:rPr>
        <w:t>Hwange District, situated in the northwestern part of Zimbabwe's Matabeleland North Province, is an area of significant geographical, ecological, and economic importance. Bordering Zambia to the north and Botswana to the southwest, the district encompasses a diverse landscape that includes communal lands, resettlement areas, national parks, and peri-urban zones.​</w:t>
      </w:r>
    </w:p>
    <w:p w14:paraId="751D8A70" w14:textId="4E5C8930" w:rsidR="00177D15" w:rsidRPr="00177D15" w:rsidRDefault="00177D15" w:rsidP="00177D15">
      <w:pPr>
        <w:rPr>
          <w:rFonts w:ascii="Times New Roman" w:eastAsia="Times New Roman" w:hAnsi="Times New Roman" w:cs="Times New Roman"/>
          <w:b/>
          <w:bCs/>
          <w:kern w:val="0"/>
          <w:lang w:val="en-ZA" w:eastAsia="en-ZA"/>
          <w14:ligatures w14:val="none"/>
        </w:rPr>
      </w:pPr>
      <w:r w:rsidRPr="00177D15">
        <w:rPr>
          <w:rFonts w:ascii="Times New Roman" w:eastAsia="Times New Roman" w:hAnsi="Times New Roman" w:cs="Times New Roman"/>
          <w:b/>
          <w:bCs/>
          <w:kern w:val="0"/>
          <w:lang w:val="en-ZA" w:eastAsia="en-ZA"/>
          <w14:ligatures w14:val="none"/>
        </w:rPr>
        <w:t>Geography and Climate</w:t>
      </w:r>
    </w:p>
    <w:p w14:paraId="0954DE61" w14:textId="77777777" w:rsidR="00177D15" w:rsidRPr="00177D15" w:rsidRDefault="00177D15" w:rsidP="00177D15">
      <w:pPr>
        <w:rPr>
          <w:rFonts w:ascii="Times New Roman" w:eastAsia="Times New Roman" w:hAnsi="Times New Roman" w:cs="Times New Roman"/>
          <w:kern w:val="0"/>
          <w:lang w:val="en-ZA" w:eastAsia="en-ZA"/>
          <w14:ligatures w14:val="none"/>
        </w:rPr>
      </w:pPr>
      <w:r w:rsidRPr="00177D15">
        <w:rPr>
          <w:rFonts w:ascii="Times New Roman" w:eastAsia="Times New Roman" w:hAnsi="Times New Roman" w:cs="Times New Roman"/>
          <w:kern w:val="0"/>
          <w:lang w:val="en-ZA" w:eastAsia="en-ZA"/>
          <w14:ligatures w14:val="none"/>
        </w:rPr>
        <w:t>Covering approximately 2,195,658 hectares, Hwange District's land distribution is notable:​</w:t>
      </w:r>
      <w:hyperlink r:id="rId11" w:tgtFrame="_blank" w:history="1">
        <w:r w:rsidRPr="00177D15">
          <w:rPr>
            <w:rFonts w:eastAsia="Times New Roman"/>
            <w:kern w:val="0"/>
            <w:lang w:val="en-ZA" w:eastAsia="en-ZA"/>
            <w14:ligatures w14:val="none"/>
          </w:rPr>
          <w:t>Hwange RDC - Looking Beyond</w:t>
        </w:r>
      </w:hyperlink>
    </w:p>
    <w:p w14:paraId="17E3F41A" w14:textId="5F73BE0A" w:rsidR="00177D15" w:rsidRPr="00177D15" w:rsidRDefault="00177D15" w:rsidP="00177D15">
      <w:pPr>
        <w:numPr>
          <w:ilvl w:val="0"/>
          <w:numId w:val="5"/>
        </w:numPr>
        <w:rPr>
          <w:rFonts w:ascii="Times New Roman" w:eastAsia="Times New Roman" w:hAnsi="Times New Roman" w:cs="Times New Roman"/>
          <w:kern w:val="0"/>
          <w:lang w:val="en-ZA" w:eastAsia="en-ZA"/>
          <w14:ligatures w14:val="none"/>
        </w:rPr>
      </w:pPr>
      <w:r w:rsidRPr="00177D15">
        <w:rPr>
          <w:rFonts w:ascii="Times New Roman" w:eastAsia="Times New Roman" w:hAnsi="Times New Roman" w:cs="Times New Roman"/>
          <w:kern w:val="0"/>
          <w:lang w:val="en-ZA" w:eastAsia="en-ZA"/>
          <w14:ligatures w14:val="none"/>
        </w:rPr>
        <w:t>75% is designated as national parks and safari areas.</w:t>
      </w:r>
      <w:r w:rsidR="001C4335" w:rsidRPr="00177D15">
        <w:rPr>
          <w:rFonts w:ascii="Times New Roman" w:eastAsia="Times New Roman" w:hAnsi="Times New Roman" w:cs="Times New Roman"/>
          <w:kern w:val="0"/>
          <w:lang w:val="en-ZA" w:eastAsia="en-ZA"/>
          <w14:ligatures w14:val="none"/>
        </w:rPr>
        <w:t xml:space="preserve"> </w:t>
      </w:r>
    </w:p>
    <w:p w14:paraId="1F183A27" w14:textId="3AF6A78A" w:rsidR="00177D15" w:rsidRPr="00177D15" w:rsidRDefault="00177D15" w:rsidP="00177D15">
      <w:pPr>
        <w:numPr>
          <w:ilvl w:val="0"/>
          <w:numId w:val="5"/>
        </w:numPr>
        <w:rPr>
          <w:rFonts w:ascii="Times New Roman" w:eastAsia="Times New Roman" w:hAnsi="Times New Roman" w:cs="Times New Roman"/>
          <w:kern w:val="0"/>
          <w:lang w:val="en-ZA" w:eastAsia="en-ZA"/>
          <w14:ligatures w14:val="none"/>
        </w:rPr>
      </w:pPr>
      <w:r w:rsidRPr="00177D15">
        <w:rPr>
          <w:rFonts w:ascii="Times New Roman" w:eastAsia="Times New Roman" w:hAnsi="Times New Roman" w:cs="Times New Roman"/>
          <w:kern w:val="0"/>
          <w:lang w:val="en-ZA" w:eastAsia="en-ZA"/>
          <w14:ligatures w14:val="none"/>
        </w:rPr>
        <w:t>13.5% serves as grazing land.</w:t>
      </w:r>
      <w:r w:rsidR="001C4335" w:rsidRPr="00177D15">
        <w:rPr>
          <w:rFonts w:ascii="Times New Roman" w:eastAsia="Times New Roman" w:hAnsi="Times New Roman" w:cs="Times New Roman"/>
          <w:kern w:val="0"/>
          <w:lang w:val="en-ZA" w:eastAsia="en-ZA"/>
          <w14:ligatures w14:val="none"/>
        </w:rPr>
        <w:t xml:space="preserve"> </w:t>
      </w:r>
    </w:p>
    <w:p w14:paraId="7F7BA030" w14:textId="77777777" w:rsidR="00177D15" w:rsidRPr="00177D15" w:rsidRDefault="00177D15" w:rsidP="00177D15">
      <w:pPr>
        <w:numPr>
          <w:ilvl w:val="0"/>
          <w:numId w:val="5"/>
        </w:numPr>
        <w:rPr>
          <w:rFonts w:ascii="Times New Roman" w:eastAsia="Times New Roman" w:hAnsi="Times New Roman" w:cs="Times New Roman"/>
          <w:kern w:val="0"/>
          <w:lang w:val="en-ZA" w:eastAsia="en-ZA"/>
          <w14:ligatures w14:val="none"/>
        </w:rPr>
      </w:pPr>
      <w:r w:rsidRPr="00177D15">
        <w:rPr>
          <w:rFonts w:ascii="Times New Roman" w:eastAsia="Times New Roman" w:hAnsi="Times New Roman" w:cs="Times New Roman"/>
          <w:kern w:val="0"/>
          <w:lang w:val="en-ZA" w:eastAsia="en-ZA"/>
          <w14:ligatures w14:val="none"/>
        </w:rPr>
        <w:t>7% comprises forested regions.​</w:t>
      </w:r>
    </w:p>
    <w:p w14:paraId="44BD5037" w14:textId="17A97BEC" w:rsidR="00177D15" w:rsidRPr="00177D15" w:rsidRDefault="00177D15" w:rsidP="00177D15">
      <w:pPr>
        <w:numPr>
          <w:ilvl w:val="0"/>
          <w:numId w:val="5"/>
        </w:numPr>
        <w:rPr>
          <w:rFonts w:ascii="Times New Roman" w:eastAsia="Times New Roman" w:hAnsi="Times New Roman" w:cs="Times New Roman"/>
          <w:kern w:val="0"/>
          <w:lang w:val="en-ZA" w:eastAsia="en-ZA"/>
          <w14:ligatures w14:val="none"/>
        </w:rPr>
      </w:pPr>
      <w:r w:rsidRPr="00177D15">
        <w:rPr>
          <w:rFonts w:ascii="Times New Roman" w:eastAsia="Times New Roman" w:hAnsi="Times New Roman" w:cs="Times New Roman"/>
          <w:kern w:val="0"/>
          <w:lang w:val="en-ZA" w:eastAsia="en-ZA"/>
          <w14:ligatures w14:val="none"/>
        </w:rPr>
        <w:t>Only 4.5% (about 99,003 hectares) is arable land.</w:t>
      </w:r>
      <w:r w:rsidR="001C4335" w:rsidRPr="00177D15">
        <w:rPr>
          <w:rFonts w:ascii="Times New Roman" w:eastAsia="Times New Roman" w:hAnsi="Times New Roman" w:cs="Times New Roman"/>
          <w:kern w:val="0"/>
          <w:lang w:val="en-ZA" w:eastAsia="en-ZA"/>
          <w14:ligatures w14:val="none"/>
        </w:rPr>
        <w:t xml:space="preserve"> </w:t>
      </w:r>
    </w:p>
    <w:p w14:paraId="5F4DA971" w14:textId="60B58919" w:rsidR="003F486A" w:rsidRPr="00142689" w:rsidRDefault="00177D15" w:rsidP="003F486A">
      <w:pPr>
        <w:pStyle w:val="NormalWeb"/>
        <w:spacing w:before="0" w:beforeAutospacing="0" w:after="0" w:afterAutospacing="0"/>
        <w:rPr>
          <w:rFonts w:eastAsiaTheme="minorHAnsi"/>
          <w:kern w:val="2"/>
          <w:lang w:val="en-US" w:eastAsia="en-US"/>
          <w14:ligatures w14:val="standardContextual"/>
        </w:rPr>
      </w:pPr>
      <w:r w:rsidRPr="00177D15">
        <w:t>The district falls within Agro-Ecological Regions IV and V, characterized by semi-arid conditions. Region IV receives annual rainfall of less than 650mm, while Region V receives less than 500mm. Temperatures can soar between 35°C and 40°C during the summer months (October to February) and drop to between 15°C and 20°C during winter (April to July).</w:t>
      </w:r>
      <w:r w:rsidR="003F486A" w:rsidRPr="003F486A">
        <w:rPr>
          <w:bCs/>
        </w:rPr>
        <w:t xml:space="preserve"> </w:t>
      </w:r>
      <w:r w:rsidR="003F486A" w:rsidRPr="009152FD">
        <w:rPr>
          <w:rFonts w:eastAsiaTheme="minorHAnsi"/>
          <w:bCs/>
          <w:kern w:val="2"/>
          <w:lang w:val="en-US" w:eastAsia="en-US"/>
          <w14:ligatures w14:val="standardContextual"/>
        </w:rPr>
        <w:t>Wall, J., et al.</w:t>
      </w:r>
      <w:r w:rsidR="003F486A" w:rsidRPr="00142689">
        <w:rPr>
          <w:rFonts w:eastAsiaTheme="minorHAnsi"/>
          <w:kern w:val="2"/>
          <w:lang w:val="en-US" w:eastAsia="en-US"/>
          <w14:ligatures w14:val="standardContextual"/>
        </w:rPr>
        <w:t> (2021). </w:t>
      </w:r>
      <w:r w:rsidR="003F486A" w:rsidRPr="00142689">
        <w:rPr>
          <w:rFonts w:eastAsiaTheme="minorHAnsi"/>
          <w:i/>
          <w:iCs/>
          <w:kern w:val="2"/>
          <w:lang w:val="en-US" w:eastAsia="en-US"/>
          <w14:ligatures w14:val="standardContextual"/>
        </w:rPr>
        <w:t>Ecological Applications</w:t>
      </w:r>
      <w:r w:rsidR="003F486A" w:rsidRPr="00142689">
        <w:rPr>
          <w:rFonts w:eastAsiaTheme="minorHAnsi"/>
          <w:kern w:val="2"/>
          <w:lang w:val="en-US" w:eastAsia="en-US"/>
          <w14:ligatures w14:val="standardContextual"/>
        </w:rPr>
        <w:t>, 31(4), e02293.</w:t>
      </w:r>
    </w:p>
    <w:p w14:paraId="2DBB34B5" w14:textId="416A2ECA" w:rsidR="00177D15" w:rsidRPr="00177D15" w:rsidRDefault="00177D15" w:rsidP="00177D15">
      <w:pPr>
        <w:rPr>
          <w:rFonts w:ascii="Times New Roman" w:eastAsia="Times New Roman" w:hAnsi="Times New Roman" w:cs="Times New Roman"/>
          <w:kern w:val="0"/>
          <w:lang w:val="en-ZA" w:eastAsia="en-ZA"/>
          <w14:ligatures w14:val="none"/>
        </w:rPr>
      </w:pPr>
    </w:p>
    <w:p w14:paraId="32AB51CB" w14:textId="717AE2CF" w:rsidR="004717A4" w:rsidRPr="000F6B49" w:rsidRDefault="00343C49" w:rsidP="00EF5A93">
      <w:pPr>
        <w:rPr>
          <w:rFonts w:ascii="Times New Roman" w:hAnsi="Times New Roman" w:cs="Times New Roman"/>
          <w:b/>
          <w:bCs/>
        </w:rPr>
      </w:pPr>
      <w:r>
        <w:rPr>
          <w:rFonts w:ascii="Times New Roman" w:hAnsi="Times New Roman" w:cs="Times New Roman"/>
          <w:b/>
          <w:bCs/>
          <w:i/>
          <w:iCs/>
        </w:rPr>
        <w:lastRenderedPageBreak/>
        <w:t>3</w:t>
      </w:r>
      <w:r w:rsidR="004717A4" w:rsidRPr="000F6B49">
        <w:rPr>
          <w:rFonts w:ascii="Times New Roman" w:hAnsi="Times New Roman" w:cs="Times New Roman"/>
          <w:b/>
          <w:bCs/>
          <w:i/>
          <w:iCs/>
        </w:rPr>
        <w:t>.</w:t>
      </w:r>
      <w:r w:rsidR="001F11FB">
        <w:rPr>
          <w:rFonts w:ascii="Times New Roman" w:hAnsi="Times New Roman" w:cs="Times New Roman"/>
          <w:b/>
          <w:bCs/>
          <w:i/>
          <w:iCs/>
        </w:rPr>
        <w:t>2</w:t>
      </w:r>
      <w:r w:rsidR="004717A4" w:rsidRPr="000F6B49">
        <w:rPr>
          <w:rFonts w:ascii="Times New Roman" w:hAnsi="Times New Roman" w:cs="Times New Roman"/>
          <w:b/>
          <w:bCs/>
        </w:rPr>
        <w:t xml:space="preserve"> Technical Framework</w:t>
      </w:r>
    </w:p>
    <w:p w14:paraId="18CD91A4" w14:textId="77777777" w:rsidR="004717A4" w:rsidRPr="000F6B49" w:rsidRDefault="004717A4" w:rsidP="000F6B49">
      <w:pPr>
        <w:jc w:val="both"/>
        <w:rPr>
          <w:rFonts w:ascii="Times New Roman" w:hAnsi="Times New Roman" w:cs="Times New Roman"/>
        </w:rPr>
      </w:pPr>
      <w:r w:rsidRPr="000F6B49">
        <w:rPr>
          <w:rFonts w:ascii="Times New Roman" w:hAnsi="Times New Roman" w:cs="Times New Roman"/>
        </w:rPr>
        <w:t>Input Data Sources and Their Context:</w:t>
      </w:r>
    </w:p>
    <w:p w14:paraId="2158FCE6" w14:textId="7A67C973" w:rsidR="004717A4" w:rsidRPr="000F6B49" w:rsidRDefault="004717A4" w:rsidP="000F6B49">
      <w:pPr>
        <w:jc w:val="both"/>
        <w:rPr>
          <w:rFonts w:ascii="Times New Roman" w:hAnsi="Times New Roman" w:cs="Times New Roman"/>
        </w:rPr>
      </w:pPr>
      <w:r w:rsidRPr="000F6B49">
        <w:rPr>
          <w:rFonts w:ascii="Times New Roman" w:hAnsi="Times New Roman" w:cs="Times New Roman"/>
          <w:b/>
          <w:bCs/>
        </w:rPr>
        <w:t>Landsat 8 (30m resolution):</w:t>
      </w:r>
      <w:r w:rsidRPr="000F6B49">
        <w:rPr>
          <w:rFonts w:ascii="Times New Roman" w:hAnsi="Times New Roman" w:cs="Times New Roman"/>
        </w:rPr>
        <w:t xml:space="preserve"> With its historical archives and high spatial resolution, Landsat 8 remains a cornerstone for land cover classification and monitoring. It allows researchers to detect subtle changes in vegetation and land use over time, making it ideal for detailed habitat mapping and cloud masking.</w:t>
      </w:r>
    </w:p>
    <w:p w14:paraId="6DEABF7F" w14:textId="148C740F" w:rsidR="004717A4" w:rsidRPr="000F6B49" w:rsidRDefault="004717A4" w:rsidP="000F6B49">
      <w:pPr>
        <w:jc w:val="both"/>
        <w:rPr>
          <w:rFonts w:ascii="Times New Roman" w:hAnsi="Times New Roman" w:cs="Times New Roman"/>
        </w:rPr>
      </w:pPr>
      <w:r w:rsidRPr="000F6B49">
        <w:rPr>
          <w:rFonts w:ascii="Times New Roman" w:hAnsi="Times New Roman" w:cs="Times New Roman"/>
          <w:b/>
          <w:bCs/>
        </w:rPr>
        <w:t>MODIS (250m-1km resolution):</w:t>
      </w:r>
      <w:r w:rsidRPr="000F6B49">
        <w:rPr>
          <w:rFonts w:ascii="Times New Roman" w:hAnsi="Times New Roman" w:cs="Times New Roman"/>
        </w:rPr>
        <w:t xml:space="preserve"> Although coarser in resolution, MODIS offers frequent revisit times, enabling effective tracking of temporal dynamics such as LST and NDVI. Its continuous observations are crucial for understanding diurnal and seasonal variations in thermal conditions.</w:t>
      </w:r>
    </w:p>
    <w:p w14:paraId="61C150F6" w14:textId="77E3D89C" w:rsidR="004717A4" w:rsidRPr="000F6B49" w:rsidRDefault="004717A4" w:rsidP="000F6B49">
      <w:pPr>
        <w:jc w:val="both"/>
        <w:rPr>
          <w:rFonts w:ascii="Times New Roman" w:hAnsi="Times New Roman" w:cs="Times New Roman"/>
        </w:rPr>
      </w:pPr>
      <w:r w:rsidRPr="000F6B49">
        <w:rPr>
          <w:rFonts w:ascii="Times New Roman" w:hAnsi="Times New Roman" w:cs="Times New Roman"/>
          <w:b/>
          <w:bCs/>
        </w:rPr>
        <w:t>CHIRPS (5km resolution):</w:t>
      </w:r>
      <w:r w:rsidRPr="000F6B49">
        <w:rPr>
          <w:rFonts w:ascii="Times New Roman" w:hAnsi="Times New Roman" w:cs="Times New Roman"/>
        </w:rPr>
        <w:t xml:space="preserve"> CHIRPS integrates satellite imagery with ground station data to provide reliable rainfall estimates, especially useful in regions where traditional meteorological networks are sparse.</w:t>
      </w:r>
    </w:p>
    <w:p w14:paraId="18CCB214" w14:textId="26AA5EE4" w:rsidR="00263A4F" w:rsidRPr="000F6B49" w:rsidRDefault="004717A4" w:rsidP="000F6B49">
      <w:pPr>
        <w:jc w:val="both"/>
        <w:rPr>
          <w:rFonts w:ascii="Times New Roman" w:hAnsi="Times New Roman" w:cs="Times New Roman"/>
          <w:b/>
          <w:bCs/>
        </w:rPr>
      </w:pPr>
      <w:r w:rsidRPr="000F6B49">
        <w:rPr>
          <w:rFonts w:ascii="Times New Roman" w:hAnsi="Times New Roman" w:cs="Times New Roman"/>
          <w:b/>
          <w:bCs/>
        </w:rPr>
        <w:t>VIIRS (500m resolution):</w:t>
      </w:r>
      <w:r w:rsidRPr="000F6B49">
        <w:rPr>
          <w:rFonts w:ascii="Times New Roman" w:hAnsi="Times New Roman" w:cs="Times New Roman"/>
        </w:rPr>
        <w:t xml:space="preserve"> Nightlight data from VIIRS serves as a robust indicator of human activity. In regions like Hwange, where encroachment and industrial activities can be subtle, VIIRS data provides a critical signal of human-induced changes on the landscape.</w:t>
      </w:r>
    </w:p>
    <w:p w14:paraId="4CDD6ED1" w14:textId="1E0DF715" w:rsidR="004717A4" w:rsidRPr="000F6B49" w:rsidRDefault="004717A4" w:rsidP="000F6B49">
      <w:pPr>
        <w:jc w:val="both"/>
        <w:rPr>
          <w:rFonts w:ascii="Times New Roman" w:hAnsi="Times New Roman" w:cs="Times New Roman"/>
          <w:b/>
          <w:bCs/>
        </w:rPr>
      </w:pPr>
      <w:r w:rsidRPr="000F6B49">
        <w:rPr>
          <w:rFonts w:ascii="Times New Roman" w:hAnsi="Times New Roman" w:cs="Times New Roman"/>
          <w:b/>
          <w:bCs/>
        </w:rPr>
        <w:t>Processing Chain Overview:</w:t>
      </w:r>
    </w:p>
    <w:p w14:paraId="6E6710D9" w14:textId="77777777" w:rsidR="004717A4" w:rsidRPr="000F6B49" w:rsidRDefault="004717A4" w:rsidP="000F6B49">
      <w:pPr>
        <w:jc w:val="both"/>
        <w:rPr>
          <w:rFonts w:ascii="Times New Roman" w:hAnsi="Times New Roman" w:cs="Times New Roman"/>
        </w:rPr>
      </w:pPr>
      <w:r w:rsidRPr="000F6B49">
        <w:rPr>
          <w:rFonts w:ascii="Times New Roman" w:hAnsi="Times New Roman" w:cs="Times New Roman"/>
        </w:rPr>
        <w:t>The workflow, as depicted in the mermaid diagram, describes the transformation of raw satellite data into actionable information:</w:t>
      </w:r>
    </w:p>
    <w:p w14:paraId="63820A1D" w14:textId="07D77657" w:rsidR="004717A4" w:rsidRPr="000F6B49" w:rsidRDefault="00596FC4" w:rsidP="000F6B49">
      <w:pPr>
        <w:jc w:val="both"/>
        <w:rPr>
          <w:rFonts w:ascii="Times New Roman" w:hAnsi="Times New Roman" w:cs="Times New Roman"/>
        </w:rPr>
      </w:pPr>
      <w:r w:rsidRPr="000F6B49">
        <w:rPr>
          <w:rFonts w:ascii="Times New Roman" w:hAnsi="Times New Roman" w:cs="Times New Roman"/>
          <w:noProof/>
        </w:rPr>
        <mc:AlternateContent>
          <mc:Choice Requires="wps">
            <w:drawing>
              <wp:anchor distT="45720" distB="45720" distL="114300" distR="114300" simplePos="0" relativeHeight="251702272" behindDoc="1" locked="0" layoutInCell="1" allowOverlap="1" wp14:anchorId="4718A01B" wp14:editId="6248E436">
                <wp:simplePos x="0" y="0"/>
                <wp:positionH relativeFrom="margin">
                  <wp:align>center</wp:align>
                </wp:positionH>
                <wp:positionV relativeFrom="paragraph">
                  <wp:posOffset>1463459</wp:posOffset>
                </wp:positionV>
                <wp:extent cx="646981" cy="258792"/>
                <wp:effectExtent l="0" t="0" r="20320" b="27305"/>
                <wp:wrapNone/>
                <wp:docPr id="265853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258792"/>
                        </a:xfrm>
                        <a:prstGeom prst="rect">
                          <a:avLst/>
                        </a:prstGeom>
                        <a:solidFill>
                          <a:srgbClr val="FFFFFF"/>
                        </a:solidFill>
                        <a:ln w="9525">
                          <a:solidFill>
                            <a:srgbClr val="000000"/>
                          </a:solidFill>
                          <a:miter lim="800000"/>
                          <a:headEnd/>
                          <a:tailEnd/>
                        </a:ln>
                      </wps:spPr>
                      <wps:txbx>
                        <w:txbxContent>
                          <w:p w14:paraId="67B9CE74" w14:textId="49124CD4" w:rsidR="00596FC4" w:rsidRPr="00B60B13" w:rsidRDefault="00596FC4" w:rsidP="00596FC4">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3</w:t>
                            </w:r>
                            <w:r w:rsidRPr="00B60B13">
                              <w:rPr>
                                <w:rFonts w:asciiTheme="majorHAnsi" w:hAnsiTheme="majorHAnsi" w:cstheme="majorHAnsi"/>
                                <w:sz w:val="18"/>
                                <w:szCs w:val="18"/>
                              </w:rPr>
                              <w:t>.</w:t>
                            </w:r>
                            <w:r w:rsidR="00E51E57">
                              <w:rPr>
                                <w:rFonts w:asciiTheme="majorHAnsi" w:hAnsiTheme="majorHAnsi" w:cstheme="majorHAnsi"/>
                                <w:sz w:val="18"/>
                                <w:szCs w:val="18"/>
                              </w:rPr>
                              <w:t>2</w:t>
                            </w:r>
                            <w:r>
                              <w:rPr>
                                <w:rFonts w:asciiTheme="majorHAnsi" w:hAnsiTheme="majorHAnsi" w:cstheme="majorHAnsi"/>
                                <w:sz w:val="18"/>
                                <w:szCs w:val="18"/>
                              </w:rPr>
                              <w:t xml:space="preserve">.1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8A01B" id="_x0000_s1030" type="#_x0000_t202" style="position:absolute;left:0;text-align:left;margin-left:0;margin-top:115.25pt;width:50.95pt;height:20.4pt;z-index:-251614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">
                <v:textbox>
                  <w:txbxContent>
                    <w:p w14:paraId="67B9CE74" w14:textId="49124CD4" w:rsidR="00596FC4" w:rsidRPr="00B60B13" w:rsidRDefault="00596FC4" w:rsidP="00596FC4">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3</w:t>
                      </w:r>
                      <w:r w:rsidRPr="00B60B13">
                        <w:rPr>
                          <w:rFonts w:asciiTheme="majorHAnsi" w:hAnsiTheme="majorHAnsi" w:cstheme="majorHAnsi"/>
                          <w:sz w:val="18"/>
                          <w:szCs w:val="18"/>
                        </w:rPr>
                        <w:t>.</w:t>
                      </w:r>
                      <w:r w:rsidR="00E51E57">
                        <w:rPr>
                          <w:rFonts w:asciiTheme="majorHAnsi" w:hAnsiTheme="majorHAnsi" w:cstheme="majorHAnsi"/>
                          <w:sz w:val="18"/>
                          <w:szCs w:val="18"/>
                        </w:rPr>
                        <w:t>2</w:t>
                      </w:r>
                      <w:r>
                        <w:rPr>
                          <w:rFonts w:asciiTheme="majorHAnsi" w:hAnsiTheme="majorHAnsi" w:cstheme="majorHAnsi"/>
                          <w:sz w:val="18"/>
                          <w:szCs w:val="18"/>
                        </w:rPr>
                        <w:t xml:space="preserve">.1 </w:t>
                      </w:r>
                    </w:p>
                  </w:txbxContent>
                </v:textbox>
                <w10:wrap anchorx="margin"/>
              </v:shape>
            </w:pict>
          </mc:Fallback>
        </mc:AlternateContent>
      </w:r>
      <w:r w:rsidR="000E38D9" w:rsidRPr="000F6B49">
        <w:rPr>
          <w:rFonts w:ascii="Times New Roman" w:hAnsi="Times New Roman" w:cs="Times New Roman"/>
          <w:noProof/>
        </w:rPr>
        <w:drawing>
          <wp:inline distT="0" distB="0" distL="0" distR="0" wp14:anchorId="1E3AD4CE" wp14:editId="7D319A94">
            <wp:extent cx="5934974" cy="1465580"/>
            <wp:effectExtent l="0" t="0" r="8890" b="1270"/>
            <wp:docPr id="589607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07593" name="Picture 589607593"/>
                    <pic:cNvPicPr/>
                  </pic:nvPicPr>
                  <pic:blipFill>
                    <a:blip r:embed="rId12">
                      <a:extLst>
                        <a:ext uri="{28A0092B-C50C-407E-A947-70E740481C1C}">
                          <a14:useLocalDpi xmlns:a14="http://schemas.microsoft.com/office/drawing/2010/main" val="0"/>
                        </a:ext>
                      </a:extLst>
                    </a:blip>
                    <a:stretch>
                      <a:fillRect/>
                    </a:stretch>
                  </pic:blipFill>
                  <pic:spPr>
                    <a:xfrm>
                      <a:off x="0" y="0"/>
                      <a:ext cx="5941778" cy="1467260"/>
                    </a:xfrm>
                    <a:prstGeom prst="rect">
                      <a:avLst/>
                    </a:prstGeom>
                  </pic:spPr>
                </pic:pic>
              </a:graphicData>
            </a:graphic>
          </wp:inline>
        </w:drawing>
      </w:r>
    </w:p>
    <w:p w14:paraId="0166F35D" w14:textId="4ECF7565" w:rsidR="00596FC4" w:rsidRPr="000F6B49" w:rsidRDefault="00596FC4" w:rsidP="000F6B49">
      <w:pPr>
        <w:jc w:val="both"/>
        <w:rPr>
          <w:rFonts w:ascii="Times New Roman" w:hAnsi="Times New Roman" w:cs="Times New Roman"/>
          <w:u w:val="single"/>
        </w:rPr>
      </w:pPr>
    </w:p>
    <w:p w14:paraId="0ECAED8E" w14:textId="7A53F18F" w:rsidR="004717A4" w:rsidRPr="000F6B49" w:rsidRDefault="004717A4" w:rsidP="000F6B49">
      <w:pPr>
        <w:jc w:val="both"/>
        <w:rPr>
          <w:rFonts w:ascii="Times New Roman" w:hAnsi="Times New Roman" w:cs="Times New Roman"/>
          <w:u w:val="single"/>
        </w:rPr>
      </w:pPr>
      <w:r w:rsidRPr="000F6B49">
        <w:rPr>
          <w:rFonts w:ascii="Times New Roman" w:hAnsi="Times New Roman" w:cs="Times New Roman"/>
          <w:u w:val="single"/>
        </w:rPr>
        <w:t>Each stage of the processing chain is designed to maximize data reliability and interpretability:</w:t>
      </w:r>
    </w:p>
    <w:p w14:paraId="1A080D19" w14:textId="5D71866F" w:rsidR="004717A4" w:rsidRPr="000F6B49" w:rsidRDefault="004717A4" w:rsidP="000F6B49">
      <w:pPr>
        <w:jc w:val="both"/>
        <w:rPr>
          <w:rFonts w:ascii="Times New Roman" w:hAnsi="Times New Roman" w:cs="Times New Roman"/>
        </w:rPr>
      </w:pPr>
      <w:r w:rsidRPr="000F6B49">
        <w:rPr>
          <w:rFonts w:ascii="Times New Roman" w:hAnsi="Times New Roman" w:cs="Times New Roman"/>
          <w:b/>
          <w:bCs/>
        </w:rPr>
        <w:t>Cloud Masking (Script 9):</w:t>
      </w:r>
      <w:r w:rsidRPr="000F6B49">
        <w:rPr>
          <w:rFonts w:ascii="Times New Roman" w:hAnsi="Times New Roman" w:cs="Times New Roman"/>
        </w:rPr>
        <w:t xml:space="preserve"> Essential in tropical and subtropical regions, where frequent cloud cover can obscure satellite imagery. By filtering out cloudy pixels, this script ensures that subsequent analyses are based on high-quality, clear-sky data.</w:t>
      </w:r>
    </w:p>
    <w:p w14:paraId="7ABE4382" w14:textId="77777777" w:rsidR="00A94094" w:rsidRDefault="004717A4" w:rsidP="000F6B49">
      <w:pPr>
        <w:jc w:val="both"/>
        <w:rPr>
          <w:rFonts w:ascii="Times New Roman" w:hAnsi="Times New Roman" w:cs="Times New Roman"/>
        </w:rPr>
      </w:pPr>
      <w:r w:rsidRPr="000F6B49">
        <w:rPr>
          <w:rFonts w:ascii="Times New Roman" w:hAnsi="Times New Roman" w:cs="Times New Roman"/>
          <w:b/>
          <w:bCs/>
        </w:rPr>
        <w:t>Spatial Mapping (Scripts 12-14):</w:t>
      </w:r>
      <w:r w:rsidRPr="000F6B49">
        <w:rPr>
          <w:rFonts w:ascii="Times New Roman" w:hAnsi="Times New Roman" w:cs="Times New Roman"/>
        </w:rPr>
        <w:t xml:space="preserve"> These modules generate detailed maps that highlight spatial variability in key environmental parameters, crucial for identifying microhabitats and connectivity corridors.</w:t>
      </w:r>
    </w:p>
    <w:p w14:paraId="7557A59A" w14:textId="3899AE3E" w:rsidR="004717A4" w:rsidRPr="000F6B49" w:rsidRDefault="004717A4" w:rsidP="000F6B49">
      <w:pPr>
        <w:jc w:val="both"/>
        <w:rPr>
          <w:rFonts w:ascii="Times New Roman" w:hAnsi="Times New Roman" w:cs="Times New Roman"/>
        </w:rPr>
      </w:pPr>
      <w:r w:rsidRPr="000F6B49">
        <w:rPr>
          <w:rFonts w:ascii="Times New Roman" w:hAnsi="Times New Roman" w:cs="Times New Roman"/>
          <w:b/>
          <w:bCs/>
        </w:rPr>
        <w:lastRenderedPageBreak/>
        <w:t>Time Series and Trend Analysis (Scripts 18-25):</w:t>
      </w:r>
      <w:r w:rsidRPr="000F6B49">
        <w:rPr>
          <w:rFonts w:ascii="Times New Roman" w:hAnsi="Times New Roman" w:cs="Times New Roman"/>
        </w:rPr>
        <w:t xml:space="preserve"> These scripts capture the dynamic nature of the ecosystem, revealing both short-term fluctuations and long-term trends that are vital for adaptive management.</w:t>
      </w:r>
    </w:p>
    <w:p w14:paraId="3E78FD0E" w14:textId="6D9293B6" w:rsidR="004717A4" w:rsidRPr="000F6B49" w:rsidRDefault="00A94094" w:rsidP="000F6B49">
      <w:pPr>
        <w:jc w:val="both"/>
        <w:rPr>
          <w:rFonts w:ascii="Times New Roman" w:hAnsi="Times New Roman" w:cs="Times New Roman"/>
          <w:b/>
          <w:bCs/>
        </w:rPr>
      </w:pPr>
      <w:r w:rsidRPr="000F6B49">
        <w:rPr>
          <w:rFonts w:ascii="Times New Roman" w:hAnsi="Times New Roman" w:cs="Times New Roman"/>
          <w:noProof/>
        </w:rPr>
        <mc:AlternateContent>
          <mc:Choice Requires="wps">
            <w:drawing>
              <wp:anchor distT="45720" distB="45720" distL="114300" distR="114300" simplePos="0" relativeHeight="251704320" behindDoc="1" locked="0" layoutInCell="1" allowOverlap="1" wp14:anchorId="7351178A" wp14:editId="71FC9937">
                <wp:simplePos x="0" y="0"/>
                <wp:positionH relativeFrom="margin">
                  <wp:align>center</wp:align>
                </wp:positionH>
                <wp:positionV relativeFrom="paragraph">
                  <wp:posOffset>7511318</wp:posOffset>
                </wp:positionV>
                <wp:extent cx="1492250" cy="241300"/>
                <wp:effectExtent l="0" t="0" r="12700" b="25400"/>
                <wp:wrapNone/>
                <wp:docPr id="1279103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41300"/>
                        </a:xfrm>
                        <a:prstGeom prst="rect">
                          <a:avLst/>
                        </a:prstGeom>
                        <a:solidFill>
                          <a:srgbClr val="FFFFFF"/>
                        </a:solidFill>
                        <a:ln w="9525">
                          <a:solidFill>
                            <a:srgbClr val="000000"/>
                          </a:solidFill>
                          <a:miter lim="800000"/>
                          <a:headEnd/>
                          <a:tailEnd/>
                        </a:ln>
                      </wps:spPr>
                      <wps:txbx>
                        <w:txbxContent>
                          <w:p w14:paraId="730424C3" w14:textId="0A235306" w:rsidR="00596FC4" w:rsidRPr="00B60B13" w:rsidRDefault="00596FC4" w:rsidP="00596FC4">
                            <w:pPr>
                              <w:rPr>
                                <w:rFonts w:asciiTheme="majorHAnsi" w:hAnsiTheme="majorHAnsi" w:cstheme="majorHAnsi"/>
                                <w:sz w:val="18"/>
                                <w:szCs w:val="18"/>
                              </w:rPr>
                            </w:pPr>
                            <w:r>
                              <w:rPr>
                                <w:rFonts w:asciiTheme="majorHAnsi" w:hAnsiTheme="majorHAnsi" w:cstheme="majorHAnsi"/>
                                <w:sz w:val="18"/>
                                <w:szCs w:val="18"/>
                              </w:rPr>
                              <w:t>Table</w:t>
                            </w:r>
                            <w:r w:rsidRPr="00B60B13">
                              <w:rPr>
                                <w:rFonts w:asciiTheme="majorHAnsi" w:hAnsiTheme="majorHAnsi" w:cstheme="majorHAnsi"/>
                                <w:sz w:val="18"/>
                                <w:szCs w:val="18"/>
                              </w:rPr>
                              <w:t xml:space="preserve"> </w:t>
                            </w:r>
                            <w:r w:rsidR="00343C49">
                              <w:rPr>
                                <w:rFonts w:asciiTheme="majorHAnsi" w:hAnsiTheme="majorHAnsi" w:cstheme="majorHAnsi"/>
                                <w:sz w:val="18"/>
                                <w:szCs w:val="18"/>
                              </w:rPr>
                              <w:t>3</w:t>
                            </w:r>
                            <w:r w:rsidRPr="00B60B13">
                              <w:rPr>
                                <w:rFonts w:asciiTheme="majorHAnsi" w:hAnsiTheme="majorHAnsi" w:cstheme="majorHAnsi"/>
                                <w:sz w:val="18"/>
                                <w:szCs w:val="18"/>
                              </w:rPr>
                              <w:t>.</w:t>
                            </w:r>
                            <w:r w:rsidR="00E51E57">
                              <w:rPr>
                                <w:rFonts w:asciiTheme="majorHAnsi" w:hAnsiTheme="majorHAnsi" w:cstheme="majorHAnsi"/>
                                <w:sz w:val="18"/>
                                <w:szCs w:val="18"/>
                              </w:rPr>
                              <w:t>3</w:t>
                            </w:r>
                            <w:r>
                              <w:rPr>
                                <w:rFonts w:asciiTheme="majorHAnsi" w:hAnsiTheme="majorHAnsi" w:cstheme="majorHAnsi"/>
                                <w:sz w:val="18"/>
                                <w:szCs w:val="18"/>
                              </w:rPr>
                              <w:t xml:space="preserve">.1 </w:t>
                            </w:r>
                            <w:r w:rsidRPr="00596FC4">
                              <w:rPr>
                                <w:rFonts w:asciiTheme="majorHAnsi" w:hAnsiTheme="majorHAnsi" w:cstheme="majorHAnsi"/>
                                <w:sz w:val="18"/>
                                <w:szCs w:val="18"/>
                              </w:rPr>
                              <w:t>Script Functions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1178A" id="_x0000_s1031" type="#_x0000_t202" style="position:absolute;left:0;text-align:left;margin-left:0;margin-top:591.45pt;width:117.5pt;height:19pt;z-index:-251612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">
                <v:textbox>
                  <w:txbxContent>
                    <w:p w14:paraId="730424C3" w14:textId="0A235306" w:rsidR="00596FC4" w:rsidRPr="00B60B13" w:rsidRDefault="00596FC4" w:rsidP="00596FC4">
                      <w:pPr>
                        <w:rPr>
                          <w:rFonts w:asciiTheme="majorHAnsi" w:hAnsiTheme="majorHAnsi" w:cstheme="majorHAnsi"/>
                          <w:sz w:val="18"/>
                          <w:szCs w:val="18"/>
                        </w:rPr>
                      </w:pPr>
                      <w:r>
                        <w:rPr>
                          <w:rFonts w:asciiTheme="majorHAnsi" w:hAnsiTheme="majorHAnsi" w:cstheme="majorHAnsi"/>
                          <w:sz w:val="18"/>
                          <w:szCs w:val="18"/>
                        </w:rPr>
                        <w:t>Table</w:t>
                      </w:r>
                      <w:r w:rsidRPr="00B60B13">
                        <w:rPr>
                          <w:rFonts w:asciiTheme="majorHAnsi" w:hAnsiTheme="majorHAnsi" w:cstheme="majorHAnsi"/>
                          <w:sz w:val="18"/>
                          <w:szCs w:val="18"/>
                        </w:rPr>
                        <w:t xml:space="preserve"> </w:t>
                      </w:r>
                      <w:r w:rsidR="00343C49">
                        <w:rPr>
                          <w:rFonts w:asciiTheme="majorHAnsi" w:hAnsiTheme="majorHAnsi" w:cstheme="majorHAnsi"/>
                          <w:sz w:val="18"/>
                          <w:szCs w:val="18"/>
                        </w:rPr>
                        <w:t>3</w:t>
                      </w:r>
                      <w:r w:rsidRPr="00B60B13">
                        <w:rPr>
                          <w:rFonts w:asciiTheme="majorHAnsi" w:hAnsiTheme="majorHAnsi" w:cstheme="majorHAnsi"/>
                          <w:sz w:val="18"/>
                          <w:szCs w:val="18"/>
                        </w:rPr>
                        <w:t>.</w:t>
                      </w:r>
                      <w:r w:rsidR="00E51E57">
                        <w:rPr>
                          <w:rFonts w:asciiTheme="majorHAnsi" w:hAnsiTheme="majorHAnsi" w:cstheme="majorHAnsi"/>
                          <w:sz w:val="18"/>
                          <w:szCs w:val="18"/>
                        </w:rPr>
                        <w:t>3</w:t>
                      </w:r>
                      <w:r>
                        <w:rPr>
                          <w:rFonts w:asciiTheme="majorHAnsi" w:hAnsiTheme="majorHAnsi" w:cstheme="majorHAnsi"/>
                          <w:sz w:val="18"/>
                          <w:szCs w:val="18"/>
                        </w:rPr>
                        <w:t xml:space="preserve">.1 </w:t>
                      </w:r>
                      <w:r w:rsidRPr="00596FC4">
                        <w:rPr>
                          <w:rFonts w:asciiTheme="majorHAnsi" w:hAnsiTheme="majorHAnsi" w:cstheme="majorHAnsi"/>
                          <w:sz w:val="18"/>
                          <w:szCs w:val="18"/>
                        </w:rPr>
                        <w:t>Script Functions</w:t>
                      </w:r>
                    </w:p>
                  </w:txbxContent>
                </v:textbox>
                <w10:wrap anchorx="margin"/>
              </v:shape>
            </w:pict>
          </mc:Fallback>
        </mc:AlternateContent>
      </w:r>
      <w:r w:rsidR="00343C49">
        <w:rPr>
          <w:rFonts w:ascii="Times New Roman" w:hAnsi="Times New Roman" w:cs="Times New Roman"/>
          <w:b/>
          <w:bCs/>
          <w:i/>
          <w:iCs/>
        </w:rPr>
        <w:t>3</w:t>
      </w:r>
      <w:r w:rsidR="00E81820" w:rsidRPr="000F6B49">
        <w:rPr>
          <w:rFonts w:ascii="Times New Roman" w:hAnsi="Times New Roman" w:cs="Times New Roman"/>
          <w:b/>
          <w:bCs/>
          <w:i/>
          <w:iCs/>
        </w:rPr>
        <w:t>.</w:t>
      </w:r>
      <w:r w:rsidR="001F11FB">
        <w:rPr>
          <w:rFonts w:ascii="Times New Roman" w:hAnsi="Times New Roman" w:cs="Times New Roman"/>
          <w:b/>
          <w:bCs/>
          <w:i/>
          <w:iCs/>
        </w:rPr>
        <w:t>3</w:t>
      </w:r>
      <w:r w:rsidR="00E81820" w:rsidRPr="000F6B49">
        <w:rPr>
          <w:rFonts w:ascii="Times New Roman" w:hAnsi="Times New Roman" w:cs="Times New Roman"/>
          <w:b/>
          <w:bCs/>
        </w:rPr>
        <w:t xml:space="preserve"> Key Script Functions and Data Outputs</w:t>
      </w:r>
    </w:p>
    <w:tbl>
      <w:tblPr>
        <w:tblStyle w:val="PlainTable1"/>
        <w:tblW w:w="0" w:type="auto"/>
        <w:tblLook w:val="04A0" w:firstRow="1" w:lastRow="0" w:firstColumn="1" w:lastColumn="0" w:noHBand="0" w:noVBand="1"/>
      </w:tblPr>
      <w:tblGrid>
        <w:gridCol w:w="932"/>
        <w:gridCol w:w="1388"/>
        <w:gridCol w:w="1326"/>
        <w:gridCol w:w="1554"/>
        <w:gridCol w:w="1416"/>
        <w:gridCol w:w="1802"/>
      </w:tblGrid>
      <w:tr w:rsidR="00A6475D" w:rsidRPr="000F6B49" w14:paraId="189A7B26" w14:textId="77777777" w:rsidTr="008A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2AE83EE5" w14:textId="4DA3E753"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Script</w:t>
            </w:r>
          </w:p>
        </w:tc>
        <w:tc>
          <w:tcPr>
            <w:tcW w:w="1388" w:type="dxa"/>
          </w:tcPr>
          <w:p w14:paraId="2AC1B0A8" w14:textId="23EE3DD6" w:rsidR="00A6475D" w:rsidRPr="000F6B49" w:rsidRDefault="00A6475D" w:rsidP="000F6B4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Primary Function</w:t>
            </w:r>
          </w:p>
        </w:tc>
        <w:tc>
          <w:tcPr>
            <w:tcW w:w="1326" w:type="dxa"/>
          </w:tcPr>
          <w:p w14:paraId="63A2F239" w14:textId="05C6F6B0" w:rsidR="00A6475D" w:rsidRPr="000F6B49" w:rsidRDefault="00A6475D" w:rsidP="000F6B4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Input Data</w:t>
            </w:r>
          </w:p>
        </w:tc>
        <w:tc>
          <w:tcPr>
            <w:tcW w:w="1554" w:type="dxa"/>
          </w:tcPr>
          <w:p w14:paraId="7D3362B3" w14:textId="3CF27D67" w:rsidR="00A6475D" w:rsidRPr="000F6B49" w:rsidRDefault="00A6475D" w:rsidP="000F6B4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Output</w:t>
            </w:r>
          </w:p>
        </w:tc>
        <w:tc>
          <w:tcPr>
            <w:tcW w:w="1416" w:type="dxa"/>
          </w:tcPr>
          <w:p w14:paraId="375E5FBE" w14:textId="3DC1AC7D" w:rsidR="00A6475D" w:rsidRPr="000F6B49" w:rsidRDefault="00A6475D" w:rsidP="000F6B4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Resolution</w:t>
            </w:r>
          </w:p>
        </w:tc>
        <w:tc>
          <w:tcPr>
            <w:tcW w:w="1802" w:type="dxa"/>
          </w:tcPr>
          <w:p w14:paraId="3A8BD976" w14:textId="4A03099B" w:rsidR="00A6475D" w:rsidRPr="000F6B49" w:rsidRDefault="00A6475D" w:rsidP="000F6B4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Ecological Application</w:t>
            </w:r>
          </w:p>
        </w:tc>
      </w:tr>
      <w:tr w:rsidR="00A6475D" w:rsidRPr="000F6B49" w14:paraId="343DBCC2" w14:textId="77777777" w:rsidTr="008A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79731AA5" w14:textId="7194631C"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9</w:t>
            </w:r>
          </w:p>
        </w:tc>
        <w:tc>
          <w:tcPr>
            <w:tcW w:w="1388" w:type="dxa"/>
          </w:tcPr>
          <w:p w14:paraId="4FD234D6" w14:textId="64AB2746"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Cloud Masking</w:t>
            </w:r>
          </w:p>
        </w:tc>
        <w:tc>
          <w:tcPr>
            <w:tcW w:w="1326" w:type="dxa"/>
          </w:tcPr>
          <w:p w14:paraId="4E41CA30" w14:textId="150E9D3F"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Landsat 8 TOA</w:t>
            </w:r>
          </w:p>
        </w:tc>
        <w:tc>
          <w:tcPr>
            <w:tcW w:w="1554" w:type="dxa"/>
          </w:tcPr>
          <w:p w14:paraId="4CF6621D" w14:textId="6CB3342E"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Cloud-free imagery</w:t>
            </w:r>
          </w:p>
        </w:tc>
        <w:tc>
          <w:tcPr>
            <w:tcW w:w="1416" w:type="dxa"/>
          </w:tcPr>
          <w:p w14:paraId="231EC1BD" w14:textId="31E5AEB1"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30m</w:t>
            </w:r>
          </w:p>
        </w:tc>
        <w:tc>
          <w:tcPr>
            <w:tcW w:w="1802" w:type="dxa"/>
          </w:tcPr>
          <w:p w14:paraId="6DFB22E9" w14:textId="536B7805"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Baseline for NDVI/LST analysis</w:t>
            </w:r>
          </w:p>
        </w:tc>
      </w:tr>
      <w:tr w:rsidR="00A6475D" w:rsidRPr="000F6B49" w14:paraId="5F8CA7D7" w14:textId="77777777" w:rsidTr="008A187F">
        <w:tc>
          <w:tcPr>
            <w:cnfStyle w:val="001000000000" w:firstRow="0" w:lastRow="0" w:firstColumn="1" w:lastColumn="0" w:oddVBand="0" w:evenVBand="0" w:oddHBand="0" w:evenHBand="0" w:firstRowFirstColumn="0" w:firstRowLastColumn="0" w:lastRowFirstColumn="0" w:lastRowLastColumn="0"/>
            <w:tcW w:w="932" w:type="dxa"/>
          </w:tcPr>
          <w:p w14:paraId="3F7F328C" w14:textId="5CE828BD"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12</w:t>
            </w:r>
          </w:p>
        </w:tc>
        <w:tc>
          <w:tcPr>
            <w:tcW w:w="1388" w:type="dxa"/>
          </w:tcPr>
          <w:p w14:paraId="0DC2F70F" w14:textId="516FBB18"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Rainfall Mapping</w:t>
            </w:r>
          </w:p>
        </w:tc>
        <w:tc>
          <w:tcPr>
            <w:tcW w:w="1326" w:type="dxa"/>
          </w:tcPr>
          <w:p w14:paraId="0B8CB7E5" w14:textId="466958CB"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CHIRPS</w:t>
            </w:r>
          </w:p>
        </w:tc>
        <w:tc>
          <w:tcPr>
            <w:tcW w:w="1554" w:type="dxa"/>
          </w:tcPr>
          <w:p w14:paraId="30777D92" w14:textId="52802BC0"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Annual rainfall sum</w:t>
            </w:r>
          </w:p>
        </w:tc>
        <w:tc>
          <w:tcPr>
            <w:tcW w:w="1416" w:type="dxa"/>
          </w:tcPr>
          <w:p w14:paraId="73191869" w14:textId="1A1B53F2"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5km</w:t>
            </w:r>
          </w:p>
        </w:tc>
        <w:tc>
          <w:tcPr>
            <w:tcW w:w="1802" w:type="dxa"/>
          </w:tcPr>
          <w:p w14:paraId="24CA7433" w14:textId="257033AC"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Water availability assessment</w:t>
            </w:r>
          </w:p>
        </w:tc>
      </w:tr>
      <w:tr w:rsidR="00A6475D" w:rsidRPr="000F6B49" w14:paraId="17B102B2" w14:textId="77777777" w:rsidTr="008A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320FD2D3" w14:textId="5C7B0F45"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13</w:t>
            </w:r>
          </w:p>
        </w:tc>
        <w:tc>
          <w:tcPr>
            <w:tcW w:w="1388" w:type="dxa"/>
          </w:tcPr>
          <w:p w14:paraId="2417BBD3" w14:textId="7805B656"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LST Calculation</w:t>
            </w:r>
          </w:p>
        </w:tc>
        <w:tc>
          <w:tcPr>
            <w:tcW w:w="1326" w:type="dxa"/>
          </w:tcPr>
          <w:p w14:paraId="3D8D58F5" w14:textId="0E30ED24"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MOD11A2</w:t>
            </w:r>
          </w:p>
        </w:tc>
        <w:tc>
          <w:tcPr>
            <w:tcW w:w="1554" w:type="dxa"/>
          </w:tcPr>
          <w:p w14:paraId="729A7788" w14:textId="06064723"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Land Surface Temperature (°C)</w:t>
            </w:r>
          </w:p>
        </w:tc>
        <w:tc>
          <w:tcPr>
            <w:tcW w:w="1416" w:type="dxa"/>
          </w:tcPr>
          <w:p w14:paraId="2AE89604" w14:textId="39E3C103"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1km</w:t>
            </w:r>
          </w:p>
        </w:tc>
        <w:tc>
          <w:tcPr>
            <w:tcW w:w="1802" w:type="dxa"/>
          </w:tcPr>
          <w:p w14:paraId="37CFE9CD" w14:textId="71706BE0"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Thermal stress monitoring</w:t>
            </w:r>
          </w:p>
        </w:tc>
      </w:tr>
      <w:tr w:rsidR="00A6475D" w:rsidRPr="000F6B49" w14:paraId="3B47EE79" w14:textId="77777777" w:rsidTr="008A187F">
        <w:tc>
          <w:tcPr>
            <w:cnfStyle w:val="001000000000" w:firstRow="0" w:lastRow="0" w:firstColumn="1" w:lastColumn="0" w:oddVBand="0" w:evenVBand="0" w:oddHBand="0" w:evenHBand="0" w:firstRowFirstColumn="0" w:firstRowLastColumn="0" w:lastRowFirstColumn="0" w:lastRowLastColumn="0"/>
            <w:tcW w:w="932" w:type="dxa"/>
          </w:tcPr>
          <w:p w14:paraId="7CC135C9" w14:textId="00E75DC6"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14</w:t>
            </w:r>
          </w:p>
        </w:tc>
        <w:tc>
          <w:tcPr>
            <w:tcW w:w="1388" w:type="dxa"/>
          </w:tcPr>
          <w:p w14:paraId="1B395908" w14:textId="47052FE6"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NDVI Mapping</w:t>
            </w:r>
          </w:p>
        </w:tc>
        <w:tc>
          <w:tcPr>
            <w:tcW w:w="1326" w:type="dxa"/>
          </w:tcPr>
          <w:p w14:paraId="021948E0" w14:textId="2D0B6286"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MYD13Q1</w:t>
            </w:r>
          </w:p>
        </w:tc>
        <w:tc>
          <w:tcPr>
            <w:tcW w:w="1554" w:type="dxa"/>
          </w:tcPr>
          <w:p w14:paraId="1F0D58FF" w14:textId="28CF7710"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Vegetation health index (-0.4 to 0.8)</w:t>
            </w:r>
          </w:p>
        </w:tc>
        <w:tc>
          <w:tcPr>
            <w:tcW w:w="1416" w:type="dxa"/>
          </w:tcPr>
          <w:p w14:paraId="5E1BFB24" w14:textId="3A17661F"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250m</w:t>
            </w:r>
          </w:p>
        </w:tc>
        <w:tc>
          <w:tcPr>
            <w:tcW w:w="1802" w:type="dxa"/>
          </w:tcPr>
          <w:p w14:paraId="727E7003" w14:textId="2EB58DC7"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Habitat quality assessment</w:t>
            </w:r>
          </w:p>
        </w:tc>
      </w:tr>
      <w:tr w:rsidR="00A6475D" w:rsidRPr="000F6B49" w14:paraId="490A0FCE" w14:textId="77777777" w:rsidTr="008A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51947EAF" w14:textId="060CCEF5"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16</w:t>
            </w:r>
          </w:p>
        </w:tc>
        <w:tc>
          <w:tcPr>
            <w:tcW w:w="1388" w:type="dxa"/>
          </w:tcPr>
          <w:p w14:paraId="48CCDA89" w14:textId="346C414E"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Nighttime Lights</w:t>
            </w:r>
          </w:p>
        </w:tc>
        <w:tc>
          <w:tcPr>
            <w:tcW w:w="1326" w:type="dxa"/>
          </w:tcPr>
          <w:p w14:paraId="75E8A73D" w14:textId="38121EEF"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VIIRS DNB</w:t>
            </w:r>
          </w:p>
        </w:tc>
        <w:tc>
          <w:tcPr>
            <w:tcW w:w="1554" w:type="dxa"/>
          </w:tcPr>
          <w:p w14:paraId="7964B775" w14:textId="2A39893F"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Human footprint (radiance values)</w:t>
            </w:r>
          </w:p>
        </w:tc>
        <w:tc>
          <w:tcPr>
            <w:tcW w:w="1416" w:type="dxa"/>
          </w:tcPr>
          <w:p w14:paraId="27DEFDB7" w14:textId="7C53083B"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500m</w:t>
            </w:r>
          </w:p>
        </w:tc>
        <w:tc>
          <w:tcPr>
            <w:tcW w:w="1802" w:type="dxa"/>
          </w:tcPr>
          <w:p w14:paraId="30B812D9" w14:textId="186FB12D"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Anthropogenic pressure mapping</w:t>
            </w:r>
          </w:p>
        </w:tc>
      </w:tr>
      <w:tr w:rsidR="00A6475D" w:rsidRPr="000F6B49" w14:paraId="40D319E0" w14:textId="77777777" w:rsidTr="008A187F">
        <w:tc>
          <w:tcPr>
            <w:cnfStyle w:val="001000000000" w:firstRow="0" w:lastRow="0" w:firstColumn="1" w:lastColumn="0" w:oddVBand="0" w:evenVBand="0" w:oddHBand="0" w:evenHBand="0" w:firstRowFirstColumn="0" w:firstRowLastColumn="0" w:lastRowFirstColumn="0" w:lastRowLastColumn="0"/>
            <w:tcW w:w="932" w:type="dxa"/>
          </w:tcPr>
          <w:p w14:paraId="220D2B27" w14:textId="0FECDB00"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18</w:t>
            </w:r>
          </w:p>
        </w:tc>
        <w:tc>
          <w:tcPr>
            <w:tcW w:w="1388" w:type="dxa"/>
          </w:tcPr>
          <w:p w14:paraId="6E3D3E6C" w14:textId="0C9A45B3"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Rainfall Time Series</w:t>
            </w:r>
          </w:p>
        </w:tc>
        <w:tc>
          <w:tcPr>
            <w:tcW w:w="1326" w:type="dxa"/>
          </w:tcPr>
          <w:p w14:paraId="3E90AB79" w14:textId="1570AE6F"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CHIRPS</w:t>
            </w:r>
          </w:p>
        </w:tc>
        <w:tc>
          <w:tcPr>
            <w:tcW w:w="1554" w:type="dxa"/>
          </w:tcPr>
          <w:p w14:paraId="4F0F0CB5" w14:textId="1EE099F7"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Monthly precipitation trends</w:t>
            </w:r>
          </w:p>
        </w:tc>
        <w:tc>
          <w:tcPr>
            <w:tcW w:w="1416" w:type="dxa"/>
          </w:tcPr>
          <w:p w14:paraId="0F676E19" w14:textId="297F50B4"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5km</w:t>
            </w:r>
          </w:p>
        </w:tc>
        <w:tc>
          <w:tcPr>
            <w:tcW w:w="1802" w:type="dxa"/>
          </w:tcPr>
          <w:p w14:paraId="0DF76F9B" w14:textId="1447D72B"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Drought impact analysis</w:t>
            </w:r>
          </w:p>
        </w:tc>
      </w:tr>
      <w:tr w:rsidR="00A6475D" w:rsidRPr="000F6B49" w14:paraId="6A85DBF8" w14:textId="77777777" w:rsidTr="008A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7D947173" w14:textId="231654EE"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19</w:t>
            </w:r>
          </w:p>
        </w:tc>
        <w:tc>
          <w:tcPr>
            <w:tcW w:w="1388" w:type="dxa"/>
          </w:tcPr>
          <w:p w14:paraId="42D14921" w14:textId="2AC4ECCE"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LST Time Series</w:t>
            </w:r>
          </w:p>
        </w:tc>
        <w:tc>
          <w:tcPr>
            <w:tcW w:w="1326" w:type="dxa"/>
          </w:tcPr>
          <w:p w14:paraId="71EF56AB" w14:textId="5FBD531B"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MOD11A2</w:t>
            </w:r>
          </w:p>
        </w:tc>
        <w:tc>
          <w:tcPr>
            <w:tcW w:w="1554" w:type="dxa"/>
          </w:tcPr>
          <w:p w14:paraId="05DCDC9B" w14:textId="7D2A1C74"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Seasonal temperature patterns</w:t>
            </w:r>
          </w:p>
        </w:tc>
        <w:tc>
          <w:tcPr>
            <w:tcW w:w="1416" w:type="dxa"/>
          </w:tcPr>
          <w:p w14:paraId="0507CACD" w14:textId="539292B0"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1km</w:t>
            </w:r>
          </w:p>
        </w:tc>
        <w:tc>
          <w:tcPr>
            <w:tcW w:w="1802" w:type="dxa"/>
          </w:tcPr>
          <w:p w14:paraId="16FBDF8F" w14:textId="39125037"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Climate change monitoring</w:t>
            </w:r>
          </w:p>
        </w:tc>
      </w:tr>
      <w:tr w:rsidR="00A6475D" w:rsidRPr="000F6B49" w14:paraId="47D320F3" w14:textId="77777777" w:rsidTr="008A187F">
        <w:tc>
          <w:tcPr>
            <w:cnfStyle w:val="001000000000" w:firstRow="0" w:lastRow="0" w:firstColumn="1" w:lastColumn="0" w:oddVBand="0" w:evenVBand="0" w:oddHBand="0" w:evenHBand="0" w:firstRowFirstColumn="0" w:firstRowLastColumn="0" w:lastRowFirstColumn="0" w:lastRowLastColumn="0"/>
            <w:tcW w:w="932" w:type="dxa"/>
          </w:tcPr>
          <w:p w14:paraId="2C54B8FF" w14:textId="0E9C2580"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20</w:t>
            </w:r>
          </w:p>
        </w:tc>
        <w:tc>
          <w:tcPr>
            <w:tcW w:w="1388" w:type="dxa"/>
          </w:tcPr>
          <w:p w14:paraId="4949EACC" w14:textId="175758F9"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NDVI Time Series</w:t>
            </w:r>
          </w:p>
        </w:tc>
        <w:tc>
          <w:tcPr>
            <w:tcW w:w="1326" w:type="dxa"/>
          </w:tcPr>
          <w:p w14:paraId="33C17DFC" w14:textId="0CFD0826"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MYD13Q1</w:t>
            </w:r>
          </w:p>
        </w:tc>
        <w:tc>
          <w:tcPr>
            <w:tcW w:w="1554" w:type="dxa"/>
          </w:tcPr>
          <w:p w14:paraId="210AF947" w14:textId="622E5C6A"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Phenology cycles</w:t>
            </w:r>
          </w:p>
        </w:tc>
        <w:tc>
          <w:tcPr>
            <w:tcW w:w="1416" w:type="dxa"/>
          </w:tcPr>
          <w:p w14:paraId="3D09CC45" w14:textId="279C3AB5"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250m</w:t>
            </w:r>
          </w:p>
        </w:tc>
        <w:tc>
          <w:tcPr>
            <w:tcW w:w="1802" w:type="dxa"/>
          </w:tcPr>
          <w:p w14:paraId="3BEE44BD" w14:textId="2F84F052"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Vegetation response to rainfall</w:t>
            </w:r>
          </w:p>
        </w:tc>
      </w:tr>
      <w:tr w:rsidR="00A6475D" w:rsidRPr="000F6B49" w14:paraId="7BE7DF8F" w14:textId="77777777" w:rsidTr="008A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09A3D609" w14:textId="1A0446F8"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21</w:t>
            </w:r>
          </w:p>
        </w:tc>
        <w:tc>
          <w:tcPr>
            <w:tcW w:w="1388" w:type="dxa"/>
          </w:tcPr>
          <w:p w14:paraId="6D56BCE2" w14:textId="31234F04"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EVI Time Series</w:t>
            </w:r>
          </w:p>
        </w:tc>
        <w:tc>
          <w:tcPr>
            <w:tcW w:w="1326" w:type="dxa"/>
          </w:tcPr>
          <w:p w14:paraId="33990AFC" w14:textId="329B2BC3"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MYD13Q1</w:t>
            </w:r>
          </w:p>
        </w:tc>
        <w:tc>
          <w:tcPr>
            <w:tcW w:w="1554" w:type="dxa"/>
          </w:tcPr>
          <w:p w14:paraId="11473A25" w14:textId="05EAB37B"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Enhanced vegetation trends</w:t>
            </w:r>
          </w:p>
        </w:tc>
        <w:tc>
          <w:tcPr>
            <w:tcW w:w="1416" w:type="dxa"/>
          </w:tcPr>
          <w:p w14:paraId="748E53B0" w14:textId="17F42EC8"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250m</w:t>
            </w:r>
          </w:p>
        </w:tc>
        <w:tc>
          <w:tcPr>
            <w:tcW w:w="1802" w:type="dxa"/>
          </w:tcPr>
          <w:p w14:paraId="132D7443" w14:textId="0DB371DF"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Dense woodland monitoring</w:t>
            </w:r>
          </w:p>
        </w:tc>
      </w:tr>
      <w:tr w:rsidR="00A6475D" w:rsidRPr="000F6B49" w14:paraId="4FE8A777" w14:textId="77777777" w:rsidTr="008A187F">
        <w:tc>
          <w:tcPr>
            <w:cnfStyle w:val="001000000000" w:firstRow="0" w:lastRow="0" w:firstColumn="1" w:lastColumn="0" w:oddVBand="0" w:evenVBand="0" w:oddHBand="0" w:evenHBand="0" w:firstRowFirstColumn="0" w:firstRowLastColumn="0" w:lastRowFirstColumn="0" w:lastRowLastColumn="0"/>
            <w:tcW w:w="932" w:type="dxa"/>
          </w:tcPr>
          <w:p w14:paraId="0978761A" w14:textId="382428DE"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22</w:t>
            </w:r>
          </w:p>
        </w:tc>
        <w:tc>
          <w:tcPr>
            <w:tcW w:w="1388" w:type="dxa"/>
          </w:tcPr>
          <w:p w14:paraId="6D576E60" w14:textId="5E40909B"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Monthly Rainfall</w:t>
            </w:r>
          </w:p>
        </w:tc>
        <w:tc>
          <w:tcPr>
            <w:tcW w:w="1326" w:type="dxa"/>
          </w:tcPr>
          <w:p w14:paraId="4E325C26" w14:textId="6DF880D8"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CHIRPS</w:t>
            </w:r>
          </w:p>
        </w:tc>
        <w:tc>
          <w:tcPr>
            <w:tcW w:w="1554" w:type="dxa"/>
          </w:tcPr>
          <w:p w14:paraId="7D0600A2" w14:textId="7173C5F1"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Gridded monthly totals</w:t>
            </w:r>
          </w:p>
        </w:tc>
        <w:tc>
          <w:tcPr>
            <w:tcW w:w="1416" w:type="dxa"/>
          </w:tcPr>
          <w:p w14:paraId="6A533718" w14:textId="017DA8EA"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5km</w:t>
            </w:r>
          </w:p>
        </w:tc>
        <w:tc>
          <w:tcPr>
            <w:tcW w:w="1802" w:type="dxa"/>
          </w:tcPr>
          <w:p w14:paraId="15757175" w14:textId="4CC5BDF2"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Water stress periods</w:t>
            </w:r>
          </w:p>
        </w:tc>
      </w:tr>
      <w:tr w:rsidR="00A6475D" w:rsidRPr="000F6B49" w14:paraId="606E5C02" w14:textId="77777777" w:rsidTr="008A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2B6D61F0" w14:textId="5914DBCF"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23</w:t>
            </w:r>
          </w:p>
        </w:tc>
        <w:tc>
          <w:tcPr>
            <w:tcW w:w="1388" w:type="dxa"/>
          </w:tcPr>
          <w:p w14:paraId="1E5308A2" w14:textId="104172E9"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Monthly LST</w:t>
            </w:r>
          </w:p>
        </w:tc>
        <w:tc>
          <w:tcPr>
            <w:tcW w:w="1326" w:type="dxa"/>
          </w:tcPr>
          <w:p w14:paraId="727EFD86" w14:textId="39E21EE6"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MOD11A2</w:t>
            </w:r>
          </w:p>
        </w:tc>
        <w:tc>
          <w:tcPr>
            <w:tcW w:w="1554" w:type="dxa"/>
          </w:tcPr>
          <w:p w14:paraId="0CD0F33F" w14:textId="32C8379F"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Temperature averages</w:t>
            </w:r>
          </w:p>
        </w:tc>
        <w:tc>
          <w:tcPr>
            <w:tcW w:w="1416" w:type="dxa"/>
          </w:tcPr>
          <w:p w14:paraId="47106B36" w14:textId="460A8EFA"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1km</w:t>
            </w:r>
          </w:p>
        </w:tc>
        <w:tc>
          <w:tcPr>
            <w:tcW w:w="1802" w:type="dxa"/>
          </w:tcPr>
          <w:p w14:paraId="5BEDE0B7" w14:textId="1E1BD9D9"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Heatwave identification</w:t>
            </w:r>
          </w:p>
        </w:tc>
      </w:tr>
      <w:tr w:rsidR="00A6475D" w:rsidRPr="000F6B49" w14:paraId="710B4C28" w14:textId="77777777" w:rsidTr="008A187F">
        <w:tc>
          <w:tcPr>
            <w:cnfStyle w:val="001000000000" w:firstRow="0" w:lastRow="0" w:firstColumn="1" w:lastColumn="0" w:oddVBand="0" w:evenVBand="0" w:oddHBand="0" w:evenHBand="0" w:firstRowFirstColumn="0" w:firstRowLastColumn="0" w:lastRowFirstColumn="0" w:lastRowLastColumn="0"/>
            <w:tcW w:w="932" w:type="dxa"/>
          </w:tcPr>
          <w:p w14:paraId="04CCB1E4" w14:textId="2D81292F"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24</w:t>
            </w:r>
          </w:p>
        </w:tc>
        <w:tc>
          <w:tcPr>
            <w:tcW w:w="1388" w:type="dxa"/>
          </w:tcPr>
          <w:p w14:paraId="3BD1204A" w14:textId="4F15B143"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Monthly NDVI</w:t>
            </w:r>
          </w:p>
        </w:tc>
        <w:tc>
          <w:tcPr>
            <w:tcW w:w="1326" w:type="dxa"/>
          </w:tcPr>
          <w:p w14:paraId="60D09404" w14:textId="0E3E323B"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MYD13Q1</w:t>
            </w:r>
          </w:p>
        </w:tc>
        <w:tc>
          <w:tcPr>
            <w:tcW w:w="1554" w:type="dxa"/>
          </w:tcPr>
          <w:p w14:paraId="3CCB5530" w14:textId="0319C194"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Vegetation productivity</w:t>
            </w:r>
          </w:p>
        </w:tc>
        <w:tc>
          <w:tcPr>
            <w:tcW w:w="1416" w:type="dxa"/>
          </w:tcPr>
          <w:p w14:paraId="5F8FF651" w14:textId="0E23EA77"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250m</w:t>
            </w:r>
          </w:p>
        </w:tc>
        <w:tc>
          <w:tcPr>
            <w:tcW w:w="1802" w:type="dxa"/>
          </w:tcPr>
          <w:p w14:paraId="30E96023" w14:textId="12E68458" w:rsidR="00A6475D" w:rsidRPr="000F6B49" w:rsidRDefault="00A6475D" w:rsidP="000F6B4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Habitat degradation alerts</w:t>
            </w:r>
          </w:p>
        </w:tc>
      </w:tr>
      <w:tr w:rsidR="00A6475D" w:rsidRPr="000F6B49" w14:paraId="297C7F27" w14:textId="77777777" w:rsidTr="008A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14:paraId="5975811B" w14:textId="306FD56C" w:rsidR="00A6475D" w:rsidRPr="000F6B49" w:rsidRDefault="00A6475D" w:rsidP="000F6B49">
            <w:pPr>
              <w:jc w:val="both"/>
              <w:rPr>
                <w:rFonts w:ascii="Times New Roman" w:hAnsi="Times New Roman" w:cs="Times New Roman"/>
              </w:rPr>
            </w:pPr>
            <w:r w:rsidRPr="000F6B49">
              <w:rPr>
                <w:rFonts w:ascii="Times New Roman" w:hAnsi="Times New Roman" w:cs="Times New Roman"/>
                <w:color w:val="404040"/>
              </w:rPr>
              <w:t>25</w:t>
            </w:r>
          </w:p>
        </w:tc>
        <w:tc>
          <w:tcPr>
            <w:tcW w:w="1388" w:type="dxa"/>
          </w:tcPr>
          <w:p w14:paraId="0BE6DC47" w14:textId="4D5B6594"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Monthly EVI</w:t>
            </w:r>
          </w:p>
        </w:tc>
        <w:tc>
          <w:tcPr>
            <w:tcW w:w="1326" w:type="dxa"/>
          </w:tcPr>
          <w:p w14:paraId="329D3FC0" w14:textId="4654B455"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MODIS MYD13Q1</w:t>
            </w:r>
          </w:p>
        </w:tc>
        <w:tc>
          <w:tcPr>
            <w:tcW w:w="1554" w:type="dxa"/>
          </w:tcPr>
          <w:p w14:paraId="55A365D1" w14:textId="3A970B5A"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Biomass fluctuations</w:t>
            </w:r>
          </w:p>
        </w:tc>
        <w:tc>
          <w:tcPr>
            <w:tcW w:w="1416" w:type="dxa"/>
          </w:tcPr>
          <w:p w14:paraId="7885DE2F" w14:textId="4F9B59CE"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250m</w:t>
            </w:r>
          </w:p>
        </w:tc>
        <w:tc>
          <w:tcPr>
            <w:tcW w:w="1802" w:type="dxa"/>
          </w:tcPr>
          <w:p w14:paraId="42A9BA6B" w14:textId="15D11313" w:rsidR="00A6475D" w:rsidRPr="000F6B49" w:rsidRDefault="00A6475D" w:rsidP="000F6B4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6B49">
              <w:rPr>
                <w:rFonts w:ascii="Times New Roman" w:hAnsi="Times New Roman" w:cs="Times New Roman"/>
                <w:color w:val="404040"/>
              </w:rPr>
              <w:t>Miombo woodland health</w:t>
            </w:r>
          </w:p>
        </w:tc>
      </w:tr>
    </w:tbl>
    <w:p w14:paraId="108C4AEE" w14:textId="77777777" w:rsidR="00B27966" w:rsidRDefault="00B27966" w:rsidP="000F6B49">
      <w:pPr>
        <w:jc w:val="both"/>
        <w:rPr>
          <w:rFonts w:ascii="Times New Roman" w:hAnsi="Times New Roman" w:cs="Times New Roman"/>
        </w:rPr>
      </w:pPr>
    </w:p>
    <w:p w14:paraId="71234E78" w14:textId="77777777" w:rsidR="00B27966" w:rsidRDefault="00B27966" w:rsidP="000F6B49">
      <w:pPr>
        <w:jc w:val="both"/>
        <w:rPr>
          <w:rFonts w:ascii="Times New Roman" w:hAnsi="Times New Roman" w:cs="Times New Roman"/>
        </w:rPr>
      </w:pPr>
    </w:p>
    <w:p w14:paraId="15F25787" w14:textId="65852496" w:rsidR="002132D2" w:rsidRPr="000F6B49" w:rsidRDefault="004717A4" w:rsidP="000F6B49">
      <w:pPr>
        <w:jc w:val="both"/>
        <w:rPr>
          <w:rFonts w:ascii="Times New Roman" w:hAnsi="Times New Roman" w:cs="Times New Roman"/>
        </w:rPr>
      </w:pPr>
      <w:r w:rsidRPr="000F6B49">
        <w:rPr>
          <w:rFonts w:ascii="Times New Roman" w:hAnsi="Times New Roman" w:cs="Times New Roman"/>
        </w:rPr>
        <w:lastRenderedPageBreak/>
        <w:t>The</w:t>
      </w:r>
      <w:r w:rsidR="000B3F78">
        <w:rPr>
          <w:rFonts w:ascii="Times New Roman" w:hAnsi="Times New Roman" w:cs="Times New Roman"/>
        </w:rPr>
        <w:t xml:space="preserve"> tabular </w:t>
      </w:r>
      <w:r w:rsidRPr="000F6B49">
        <w:rPr>
          <w:rFonts w:ascii="Times New Roman" w:hAnsi="Times New Roman" w:cs="Times New Roman"/>
        </w:rPr>
        <w:t>design of these scripts allows for continuous refinement as new data becomes available and remote sensing techniques evolve. The approach also facilitates integration with ground-based observations, bridging the gap between remote sensing data and ecological realities on the ground.</w:t>
      </w:r>
    </w:p>
    <w:p w14:paraId="690BF80E" w14:textId="060E6B8A" w:rsidR="004717A4" w:rsidRPr="00B27966" w:rsidRDefault="002132D2" w:rsidP="00557B54">
      <w:pPr>
        <w:jc w:val="both"/>
        <w:rPr>
          <w:rFonts w:ascii="Times New Roman" w:hAnsi="Times New Roman" w:cs="Times New Roman"/>
          <w:b/>
          <w:bCs/>
        </w:rPr>
      </w:pPr>
      <w:r w:rsidRPr="000F6B49">
        <w:rPr>
          <w:rFonts w:ascii="Times New Roman" w:hAnsi="Times New Roman" w:cs="Times New Roman"/>
        </w:rPr>
        <w:br w:type="page"/>
      </w:r>
      <w:r w:rsidR="00343C49">
        <w:rPr>
          <w:rFonts w:ascii="Times New Roman" w:hAnsi="Times New Roman" w:cs="Times New Roman"/>
          <w:b/>
          <w:bCs/>
        </w:rPr>
        <w:lastRenderedPageBreak/>
        <w:t>CHAPTER 4</w:t>
      </w:r>
      <w:r w:rsidR="00343C49" w:rsidRPr="000F6B49">
        <w:rPr>
          <w:rFonts w:ascii="Times New Roman" w:hAnsi="Times New Roman" w:cs="Times New Roman"/>
          <w:b/>
          <w:bCs/>
        </w:rPr>
        <w:t>. RESULTS</w:t>
      </w:r>
      <w:r w:rsidR="001210B0">
        <w:rPr>
          <w:rFonts w:ascii="Times New Roman" w:hAnsi="Times New Roman" w:cs="Times New Roman"/>
          <w:b/>
          <w:bCs/>
        </w:rPr>
        <w:t xml:space="preserve"> AND DISCUSSION</w:t>
      </w:r>
    </w:p>
    <w:p w14:paraId="0172277B" w14:textId="06B1D939" w:rsidR="004717A4" w:rsidRPr="000F6B49" w:rsidRDefault="00343C49" w:rsidP="000F6B49">
      <w:pPr>
        <w:jc w:val="both"/>
        <w:rPr>
          <w:rFonts w:ascii="Times New Roman" w:hAnsi="Times New Roman" w:cs="Times New Roman"/>
          <w:b/>
          <w:bCs/>
        </w:rPr>
      </w:pPr>
      <w:r>
        <w:rPr>
          <w:rFonts w:ascii="Times New Roman" w:hAnsi="Times New Roman" w:cs="Times New Roman"/>
          <w:b/>
          <w:bCs/>
          <w:i/>
          <w:iCs/>
        </w:rPr>
        <w:t>4</w:t>
      </w:r>
      <w:r w:rsidR="004717A4" w:rsidRPr="000F6B49">
        <w:rPr>
          <w:rFonts w:ascii="Times New Roman" w:hAnsi="Times New Roman" w:cs="Times New Roman"/>
          <w:b/>
          <w:bCs/>
          <w:i/>
          <w:iCs/>
        </w:rPr>
        <w:t>.1</w:t>
      </w:r>
      <w:r w:rsidR="004717A4" w:rsidRPr="000F6B49">
        <w:rPr>
          <w:rFonts w:ascii="Times New Roman" w:hAnsi="Times New Roman" w:cs="Times New Roman"/>
          <w:b/>
          <w:bCs/>
        </w:rPr>
        <w:t xml:space="preserve"> Critical Habitat Zones</w:t>
      </w:r>
    </w:p>
    <w:p w14:paraId="1361382F" w14:textId="77777777" w:rsidR="004717A4" w:rsidRPr="000F6B49" w:rsidRDefault="004717A4" w:rsidP="000F6B49">
      <w:pPr>
        <w:jc w:val="both"/>
        <w:rPr>
          <w:rFonts w:ascii="Times New Roman" w:hAnsi="Times New Roman" w:cs="Times New Roman"/>
        </w:rPr>
      </w:pPr>
      <w:r w:rsidRPr="000F6B49">
        <w:rPr>
          <w:rFonts w:ascii="Times New Roman" w:hAnsi="Times New Roman" w:cs="Times New Roman"/>
        </w:rPr>
        <w:t>Using the integrated multi-sensor data, a composite habitat suitability map (Figure 1) was produced. This map categorizes the park into distinct zones based on ecological thresholds:</w:t>
      </w:r>
    </w:p>
    <w:p w14:paraId="13B513C8" w14:textId="2E42C8AB" w:rsidR="004717A4" w:rsidRPr="000F6B49" w:rsidRDefault="004717A4" w:rsidP="000F6B49">
      <w:pPr>
        <w:jc w:val="both"/>
        <w:rPr>
          <w:rFonts w:ascii="Times New Roman" w:hAnsi="Times New Roman" w:cs="Times New Roman"/>
        </w:rPr>
      </w:pPr>
      <w:r w:rsidRPr="000F6B49">
        <w:rPr>
          <w:rFonts w:ascii="Times New Roman" w:hAnsi="Times New Roman" w:cs="Times New Roman"/>
        </w:rPr>
        <w:t>Prime Zones (Green): Areas with NDVI values greater than 0.6, LST below 30°C, and annual rainfall exceeding 800mm. These conditions support rich biodiversity and robust ecosystem functioning.</w:t>
      </w:r>
    </w:p>
    <w:p w14:paraId="3712F997" w14:textId="29F0D52D" w:rsidR="00263A4F" w:rsidRPr="000F6B49" w:rsidRDefault="004347F3" w:rsidP="000F6B49">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718656" behindDoc="1" locked="0" layoutInCell="1" allowOverlap="1" wp14:anchorId="172EDB4C" wp14:editId="36C46247">
            <wp:simplePos x="0" y="0"/>
            <wp:positionH relativeFrom="margin">
              <wp:align>right</wp:align>
            </wp:positionH>
            <wp:positionV relativeFrom="paragraph">
              <wp:posOffset>2882</wp:posOffset>
            </wp:positionV>
            <wp:extent cx="5943600" cy="3323492"/>
            <wp:effectExtent l="0" t="0" r="0" b="0"/>
            <wp:wrapNone/>
            <wp:docPr id="16698782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78270" name="Picture 1669878270"/>
                    <pic:cNvPicPr/>
                  </pic:nvPicPr>
                  <pic:blipFill>
                    <a:blip r:embed="rId13">
                      <a:extLst>
                        <a:ext uri="{28A0092B-C50C-407E-A947-70E740481C1C}">
                          <a14:useLocalDpi xmlns:a14="http://schemas.microsoft.com/office/drawing/2010/main" val="0"/>
                        </a:ext>
                      </a:extLst>
                    </a:blip>
                    <a:stretch>
                      <a:fillRect/>
                    </a:stretch>
                  </pic:blipFill>
                  <pic:spPr>
                    <a:xfrm>
                      <a:off x="0" y="0"/>
                      <a:ext cx="5943600" cy="3323492"/>
                    </a:xfrm>
                    <a:prstGeom prst="rect">
                      <a:avLst/>
                    </a:prstGeom>
                  </pic:spPr>
                </pic:pic>
              </a:graphicData>
            </a:graphic>
            <wp14:sizeRelV relativeFrom="margin">
              <wp14:pctHeight>0</wp14:pctHeight>
            </wp14:sizeRelV>
          </wp:anchor>
        </w:drawing>
      </w:r>
      <w:r w:rsidR="00EF72BE" w:rsidRPr="000F6B49">
        <w:rPr>
          <w:rFonts w:ascii="Times New Roman" w:hAnsi="Times New Roman" w:cs="Times New Roman"/>
          <w:noProof/>
        </w:rPr>
        <mc:AlternateContent>
          <mc:Choice Requires="wps">
            <w:drawing>
              <wp:anchor distT="45720" distB="45720" distL="114300" distR="114300" simplePos="0" relativeHeight="251688960" behindDoc="1" locked="0" layoutInCell="1" allowOverlap="1" wp14:anchorId="1CD20180" wp14:editId="308F3457">
                <wp:simplePos x="0" y="0"/>
                <wp:positionH relativeFrom="margin">
                  <wp:align>center</wp:align>
                </wp:positionH>
                <wp:positionV relativeFrom="paragraph">
                  <wp:posOffset>2842211</wp:posOffset>
                </wp:positionV>
                <wp:extent cx="3006969" cy="258792"/>
                <wp:effectExtent l="0" t="0" r="22225" b="27305"/>
                <wp:wrapNone/>
                <wp:docPr id="1972113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969" cy="258792"/>
                        </a:xfrm>
                        <a:prstGeom prst="rect">
                          <a:avLst/>
                        </a:prstGeom>
                        <a:solidFill>
                          <a:srgbClr val="FFFFFF"/>
                        </a:solidFill>
                        <a:ln w="9525">
                          <a:solidFill>
                            <a:srgbClr val="000000"/>
                          </a:solidFill>
                          <a:miter lim="800000"/>
                          <a:headEnd/>
                          <a:tailEnd/>
                        </a:ln>
                      </wps:spPr>
                      <wps:txbx>
                        <w:txbxContent>
                          <w:p w14:paraId="070F36F1" w14:textId="63F9ECA0" w:rsidR="008A187F" w:rsidRPr="00B60B13" w:rsidRDefault="008A187F" w:rsidP="008A187F">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1.1</w:t>
                            </w:r>
                            <w:r w:rsidR="00B035EB">
                              <w:rPr>
                                <w:rFonts w:asciiTheme="majorHAnsi" w:hAnsiTheme="majorHAnsi" w:cstheme="majorHAnsi"/>
                                <w:sz w:val="18"/>
                                <w:szCs w:val="18"/>
                              </w:rPr>
                              <w:t xml:space="preserve"> </w:t>
                            </w:r>
                            <w:r w:rsidR="00EF72BE">
                              <w:rPr>
                                <w:rFonts w:asciiTheme="majorHAnsi" w:hAnsiTheme="majorHAnsi" w:cstheme="majorHAnsi"/>
                                <w:sz w:val="18"/>
                                <w:szCs w:val="18"/>
                              </w:rPr>
                              <w:t>Land Use and Land Cover</w:t>
                            </w:r>
                            <w:r w:rsidR="00B035EB">
                              <w:rPr>
                                <w:rFonts w:asciiTheme="majorHAnsi" w:hAnsiTheme="majorHAnsi" w:cstheme="majorHAnsi"/>
                                <w:sz w:val="18"/>
                                <w:szCs w:val="18"/>
                              </w:rPr>
                              <w:t xml:space="preserve"> Map for Hwange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20180" id="_x0000_s1032" type="#_x0000_t202" style="position:absolute;left:0;text-align:left;margin-left:0;margin-top:223.8pt;width:236.75pt;height:20.4pt;z-index:-251627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">
                <v:textbox>
                  <w:txbxContent>
                    <w:p w14:paraId="070F36F1" w14:textId="63F9ECA0" w:rsidR="008A187F" w:rsidRPr="00B60B13" w:rsidRDefault="008A187F" w:rsidP="008A187F">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1.1</w:t>
                      </w:r>
                      <w:r w:rsidR="00B035EB">
                        <w:rPr>
                          <w:rFonts w:asciiTheme="majorHAnsi" w:hAnsiTheme="majorHAnsi" w:cstheme="majorHAnsi"/>
                          <w:sz w:val="18"/>
                          <w:szCs w:val="18"/>
                        </w:rPr>
                        <w:t xml:space="preserve"> </w:t>
                      </w:r>
                      <w:r w:rsidR="00EF72BE">
                        <w:rPr>
                          <w:rFonts w:asciiTheme="majorHAnsi" w:hAnsiTheme="majorHAnsi" w:cstheme="majorHAnsi"/>
                          <w:sz w:val="18"/>
                          <w:szCs w:val="18"/>
                        </w:rPr>
                        <w:t>Land Use and Land Cover</w:t>
                      </w:r>
                      <w:r w:rsidR="00B035EB">
                        <w:rPr>
                          <w:rFonts w:asciiTheme="majorHAnsi" w:hAnsiTheme="majorHAnsi" w:cstheme="majorHAnsi"/>
                          <w:sz w:val="18"/>
                          <w:szCs w:val="18"/>
                        </w:rPr>
                        <w:t xml:space="preserve"> Map for Hwange District</w:t>
                      </w:r>
                    </w:p>
                  </w:txbxContent>
                </v:textbox>
                <w10:wrap anchorx="margin"/>
              </v:shape>
            </w:pict>
          </mc:Fallback>
        </mc:AlternateContent>
      </w:r>
    </w:p>
    <w:p w14:paraId="3320591F" w14:textId="50747DE4" w:rsidR="008A187F" w:rsidRPr="000F6B49" w:rsidRDefault="008A187F" w:rsidP="000F6B49">
      <w:pPr>
        <w:jc w:val="both"/>
        <w:rPr>
          <w:rFonts w:ascii="Times New Roman" w:hAnsi="Times New Roman" w:cs="Times New Roman"/>
        </w:rPr>
      </w:pPr>
    </w:p>
    <w:p w14:paraId="563F3B9E" w14:textId="77777777" w:rsidR="00EF72BE" w:rsidRDefault="00EF72BE" w:rsidP="000F6B49">
      <w:pPr>
        <w:jc w:val="both"/>
        <w:rPr>
          <w:rFonts w:ascii="Times New Roman" w:hAnsi="Times New Roman" w:cs="Times New Roman"/>
          <w:b/>
          <w:bCs/>
        </w:rPr>
      </w:pPr>
    </w:p>
    <w:p w14:paraId="4E1519C8" w14:textId="77777777" w:rsidR="00EF72BE" w:rsidRDefault="00EF72BE" w:rsidP="000F6B49">
      <w:pPr>
        <w:jc w:val="both"/>
        <w:rPr>
          <w:rFonts w:ascii="Times New Roman" w:hAnsi="Times New Roman" w:cs="Times New Roman"/>
          <w:b/>
          <w:bCs/>
        </w:rPr>
      </w:pPr>
    </w:p>
    <w:p w14:paraId="5D784976" w14:textId="77777777" w:rsidR="00EF72BE" w:rsidRDefault="00EF72BE" w:rsidP="000F6B49">
      <w:pPr>
        <w:jc w:val="both"/>
        <w:rPr>
          <w:rFonts w:ascii="Times New Roman" w:hAnsi="Times New Roman" w:cs="Times New Roman"/>
          <w:b/>
          <w:bCs/>
        </w:rPr>
      </w:pPr>
    </w:p>
    <w:p w14:paraId="2AB0B1C8" w14:textId="77777777" w:rsidR="00EF72BE" w:rsidRDefault="00EF72BE" w:rsidP="000F6B49">
      <w:pPr>
        <w:jc w:val="both"/>
        <w:rPr>
          <w:rFonts w:ascii="Times New Roman" w:hAnsi="Times New Roman" w:cs="Times New Roman"/>
          <w:b/>
          <w:bCs/>
        </w:rPr>
      </w:pPr>
    </w:p>
    <w:p w14:paraId="5AE620F2" w14:textId="77777777" w:rsidR="00EF72BE" w:rsidRDefault="00EF72BE" w:rsidP="000F6B49">
      <w:pPr>
        <w:jc w:val="both"/>
        <w:rPr>
          <w:rFonts w:ascii="Times New Roman" w:hAnsi="Times New Roman" w:cs="Times New Roman"/>
          <w:b/>
          <w:bCs/>
        </w:rPr>
      </w:pPr>
    </w:p>
    <w:p w14:paraId="6D110A97" w14:textId="77777777" w:rsidR="00EF72BE" w:rsidRDefault="00EF72BE" w:rsidP="000F6B49">
      <w:pPr>
        <w:jc w:val="both"/>
        <w:rPr>
          <w:rFonts w:ascii="Times New Roman" w:hAnsi="Times New Roman" w:cs="Times New Roman"/>
          <w:b/>
          <w:bCs/>
        </w:rPr>
      </w:pPr>
    </w:p>
    <w:p w14:paraId="6B3104A5" w14:textId="77777777" w:rsidR="00EF72BE" w:rsidRDefault="00EF72BE" w:rsidP="000F6B49">
      <w:pPr>
        <w:jc w:val="both"/>
        <w:rPr>
          <w:rFonts w:ascii="Times New Roman" w:hAnsi="Times New Roman" w:cs="Times New Roman"/>
          <w:b/>
          <w:bCs/>
        </w:rPr>
      </w:pPr>
    </w:p>
    <w:p w14:paraId="65B0C053" w14:textId="77777777" w:rsidR="00EF72BE" w:rsidRDefault="00EF72BE" w:rsidP="000F6B49">
      <w:pPr>
        <w:jc w:val="both"/>
        <w:rPr>
          <w:rFonts w:ascii="Times New Roman" w:hAnsi="Times New Roman" w:cs="Times New Roman"/>
          <w:b/>
          <w:bCs/>
        </w:rPr>
      </w:pPr>
    </w:p>
    <w:p w14:paraId="1E3FF968" w14:textId="77777777" w:rsidR="00EF72BE" w:rsidRDefault="00EF72BE" w:rsidP="000F6B49">
      <w:pPr>
        <w:jc w:val="both"/>
        <w:rPr>
          <w:rFonts w:ascii="Times New Roman" w:hAnsi="Times New Roman" w:cs="Times New Roman"/>
          <w:b/>
          <w:bCs/>
        </w:rPr>
      </w:pPr>
    </w:p>
    <w:p w14:paraId="0FE52E6D" w14:textId="77F572BF" w:rsidR="008E0CD7" w:rsidRPr="008E0CD7" w:rsidRDefault="00EF72BE" w:rsidP="000F6B49">
      <w:pPr>
        <w:jc w:val="both"/>
        <w:rPr>
          <w:rFonts w:ascii="Times New Roman" w:hAnsi="Times New Roman" w:cs="Times New Roman"/>
          <w:b/>
          <w:bCs/>
        </w:rPr>
      </w:pPr>
      <w:r>
        <w:rPr>
          <w:rFonts w:ascii="Times New Roman" w:hAnsi="Times New Roman" w:cs="Times New Roman"/>
          <w:b/>
          <w:bCs/>
        </w:rPr>
        <w:t>Land Use Land Cover.</w:t>
      </w:r>
    </w:p>
    <w:p w14:paraId="23D53299" w14:textId="32AF7340" w:rsidR="00E93436" w:rsidRPr="00E93436" w:rsidRDefault="00E93436" w:rsidP="000F6B49">
      <w:pPr>
        <w:jc w:val="both"/>
        <w:rPr>
          <w:rFonts w:ascii="Times New Roman" w:hAnsi="Times New Roman" w:cs="Times New Roman"/>
        </w:rPr>
      </w:pPr>
      <w:r w:rsidRPr="000F6B49">
        <w:rPr>
          <w:rFonts w:ascii="Times New Roman" w:hAnsi="Times New Roman" w:cs="Times New Roman"/>
        </w:rPr>
        <w:t xml:space="preserve">- </w:t>
      </w:r>
      <w:r w:rsidRPr="00E93436">
        <w:rPr>
          <w:rFonts w:ascii="Times New Roman" w:hAnsi="Times New Roman" w:cs="Times New Roman"/>
        </w:rPr>
        <w:t>Dense vegetation (NDVI &gt;0.6, dark green) predominates in the park's core, particularly along drainage lines</w:t>
      </w:r>
    </w:p>
    <w:p w14:paraId="4502ED3A" w14:textId="77777777" w:rsidR="00E93436" w:rsidRPr="00E93436" w:rsidRDefault="00E93436" w:rsidP="000F6B49">
      <w:pPr>
        <w:jc w:val="both"/>
        <w:rPr>
          <w:rFonts w:ascii="Times New Roman" w:hAnsi="Times New Roman" w:cs="Times New Roman"/>
        </w:rPr>
      </w:pPr>
      <w:r w:rsidRPr="00E93436">
        <w:rPr>
          <w:rFonts w:ascii="Times New Roman" w:hAnsi="Times New Roman" w:cs="Times New Roman"/>
        </w:rPr>
        <w:t>- Sparse vegetation (yellow) appears in southeastern sectors, correlating with Kalahari sands</w:t>
      </w:r>
    </w:p>
    <w:p w14:paraId="1C539527" w14:textId="5FFCCA9F" w:rsidR="00E93436" w:rsidRPr="00E93436" w:rsidRDefault="00E93436" w:rsidP="000F6B49">
      <w:pPr>
        <w:jc w:val="both"/>
        <w:rPr>
          <w:rFonts w:ascii="Times New Roman" w:hAnsi="Times New Roman" w:cs="Times New Roman"/>
        </w:rPr>
      </w:pPr>
      <w:r w:rsidRPr="00E93436">
        <w:rPr>
          <w:rFonts w:ascii="Times New Roman" w:hAnsi="Times New Roman" w:cs="Times New Roman"/>
        </w:rPr>
        <w:t>- Urban areas (</w:t>
      </w:r>
      <w:r w:rsidR="008E0CD7">
        <w:rPr>
          <w:rFonts w:ascii="Times New Roman" w:hAnsi="Times New Roman" w:cs="Times New Roman"/>
        </w:rPr>
        <w:t>white-light red</w:t>
      </w:r>
      <w:r w:rsidRPr="00E93436">
        <w:rPr>
          <w:rFonts w:ascii="Times New Roman" w:hAnsi="Times New Roman" w:cs="Times New Roman"/>
        </w:rPr>
        <w:t xml:space="preserve">) cluster near </w:t>
      </w:r>
      <w:r w:rsidR="008E0CD7">
        <w:rPr>
          <w:rFonts w:ascii="Times New Roman" w:hAnsi="Times New Roman" w:cs="Times New Roman"/>
        </w:rPr>
        <w:t>the central areas</w:t>
      </w:r>
    </w:p>
    <w:p w14:paraId="5BB1659B" w14:textId="77777777" w:rsidR="00942AD7" w:rsidRDefault="00E93436" w:rsidP="000F6B49">
      <w:pPr>
        <w:jc w:val="both"/>
        <w:rPr>
          <w:rFonts w:ascii="Times New Roman" w:hAnsi="Times New Roman" w:cs="Times New Roman"/>
        </w:rPr>
      </w:pPr>
      <w:r w:rsidRPr="000F6B49">
        <w:rPr>
          <w:rFonts w:ascii="Times New Roman" w:hAnsi="Times New Roman" w:cs="Times New Roman"/>
        </w:rPr>
        <w:t>This map help e</w:t>
      </w:r>
      <w:r w:rsidRPr="00E93436">
        <w:rPr>
          <w:rFonts w:ascii="Times New Roman" w:hAnsi="Times New Roman" w:cs="Times New Roman"/>
        </w:rPr>
        <w:t>stablish baseline land cover for habitat fragmentation analysis. The clear gradient from dense core to sparse periphery validates our fragmentation risk model.</w:t>
      </w:r>
      <w:r w:rsidR="001E0C80" w:rsidRPr="000F6B49">
        <w:rPr>
          <w:rFonts w:ascii="Times New Roman" w:hAnsi="Times New Roman" w:cs="Times New Roman"/>
        </w:rPr>
        <w:t xml:space="preserve"> The spatial delineation of these zones is crucial for prioritizing conservation actions. By identifying areas of high ecological integrity and those at risk, park managers can allocate resources more effectively, ensuring that critical habitats receive the necessary protection and restoration efforts.</w:t>
      </w:r>
    </w:p>
    <w:p w14:paraId="589CDBD0" w14:textId="77777777" w:rsidR="00942AD7" w:rsidRDefault="00942AD7">
      <w:pPr>
        <w:rPr>
          <w:rFonts w:ascii="Times New Roman" w:hAnsi="Times New Roman" w:cs="Times New Roman"/>
          <w:b/>
          <w:bCs/>
          <w:i/>
          <w:iCs/>
        </w:rPr>
      </w:pPr>
      <w:r>
        <w:rPr>
          <w:rFonts w:ascii="Times New Roman" w:hAnsi="Times New Roman" w:cs="Times New Roman"/>
          <w:b/>
          <w:bCs/>
          <w:i/>
          <w:iCs/>
        </w:rPr>
        <w:br w:type="page"/>
      </w:r>
    </w:p>
    <w:p w14:paraId="3C10D925" w14:textId="1149D5D4" w:rsidR="004717A4" w:rsidRPr="00942AD7" w:rsidRDefault="00140812" w:rsidP="000F6B49">
      <w:pPr>
        <w:jc w:val="both"/>
        <w:rPr>
          <w:rFonts w:ascii="Times New Roman" w:hAnsi="Times New Roman" w:cs="Times New Roman"/>
        </w:rPr>
      </w:pPr>
      <w:r w:rsidRPr="000F6B49">
        <w:rPr>
          <w:rFonts w:ascii="Times New Roman" w:hAnsi="Times New Roman" w:cs="Times New Roman"/>
          <w:i/>
          <w:iCs/>
          <w:noProof/>
        </w:rPr>
        <w:lastRenderedPageBreak/>
        <w:drawing>
          <wp:anchor distT="0" distB="0" distL="114300" distR="114300" simplePos="0" relativeHeight="251664384" behindDoc="1" locked="0" layoutInCell="1" allowOverlap="1" wp14:anchorId="21477FD2" wp14:editId="39C821A4">
            <wp:simplePos x="0" y="0"/>
            <wp:positionH relativeFrom="margin">
              <wp:align>right</wp:align>
            </wp:positionH>
            <wp:positionV relativeFrom="paragraph">
              <wp:posOffset>11130</wp:posOffset>
            </wp:positionV>
            <wp:extent cx="5943600" cy="2846705"/>
            <wp:effectExtent l="0" t="0" r="0" b="0"/>
            <wp:wrapNone/>
            <wp:docPr id="7997959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95993" name="Picture 799795993"/>
                    <pic:cNvPicPr/>
                  </pic:nvPicPr>
                  <pic:blipFill>
                    <a:blip r:embed="rId14">
                      <a:extLst>
                        <a:ext uri="{28A0092B-C50C-407E-A947-70E740481C1C}">
                          <a14:useLocalDpi xmlns:a14="http://schemas.microsoft.com/office/drawing/2010/main" val="0"/>
                        </a:ext>
                      </a:extLst>
                    </a:blip>
                    <a:stretch>
                      <a:fillRect/>
                    </a:stretch>
                  </pic:blipFill>
                  <pic:spPr>
                    <a:xfrm>
                      <a:off x="0" y="0"/>
                      <a:ext cx="5943600" cy="2846705"/>
                    </a:xfrm>
                    <a:prstGeom prst="rect">
                      <a:avLst/>
                    </a:prstGeom>
                  </pic:spPr>
                </pic:pic>
              </a:graphicData>
            </a:graphic>
            <wp14:sizeRelV relativeFrom="margin">
              <wp14:pctHeight>0</wp14:pctHeight>
            </wp14:sizeRelV>
          </wp:anchor>
        </w:drawing>
      </w:r>
      <w:r w:rsidR="00343C49">
        <w:rPr>
          <w:rFonts w:ascii="Times New Roman" w:hAnsi="Times New Roman" w:cs="Times New Roman"/>
          <w:b/>
          <w:bCs/>
          <w:i/>
          <w:iCs/>
        </w:rPr>
        <w:t>4</w:t>
      </w:r>
      <w:r w:rsidR="004717A4" w:rsidRPr="000F6B49">
        <w:rPr>
          <w:rFonts w:ascii="Times New Roman" w:hAnsi="Times New Roman" w:cs="Times New Roman"/>
          <w:b/>
          <w:bCs/>
          <w:i/>
          <w:iCs/>
        </w:rPr>
        <w:t>.2</w:t>
      </w:r>
      <w:r w:rsidR="004717A4" w:rsidRPr="000F6B49">
        <w:rPr>
          <w:rFonts w:ascii="Times New Roman" w:hAnsi="Times New Roman" w:cs="Times New Roman"/>
          <w:b/>
          <w:bCs/>
        </w:rPr>
        <w:t xml:space="preserve"> Climate Trends and Environmental Shifts</w:t>
      </w:r>
    </w:p>
    <w:p w14:paraId="6D672470" w14:textId="233CC633" w:rsidR="004717A4" w:rsidRPr="000F6B49" w:rsidRDefault="004717A4" w:rsidP="000F6B49">
      <w:pPr>
        <w:jc w:val="both"/>
        <w:rPr>
          <w:rFonts w:ascii="Times New Roman" w:hAnsi="Times New Roman" w:cs="Times New Roman"/>
        </w:rPr>
      </w:pPr>
    </w:p>
    <w:p w14:paraId="0A48A247" w14:textId="702658C0" w:rsidR="00140812" w:rsidRPr="000F6B49" w:rsidRDefault="00140812" w:rsidP="000F6B49">
      <w:pPr>
        <w:jc w:val="both"/>
        <w:rPr>
          <w:rFonts w:ascii="Times New Roman" w:hAnsi="Times New Roman" w:cs="Times New Roman"/>
        </w:rPr>
      </w:pPr>
    </w:p>
    <w:p w14:paraId="7B6A66BC" w14:textId="2957DD58" w:rsidR="00140812" w:rsidRPr="000F6B49" w:rsidRDefault="00140812" w:rsidP="000F6B49">
      <w:pPr>
        <w:jc w:val="both"/>
        <w:rPr>
          <w:rFonts w:ascii="Times New Roman" w:hAnsi="Times New Roman" w:cs="Times New Roman"/>
        </w:rPr>
      </w:pPr>
    </w:p>
    <w:p w14:paraId="20BD718C" w14:textId="71B19E13" w:rsidR="00140812" w:rsidRPr="000F6B49" w:rsidRDefault="00140812" w:rsidP="000F6B49">
      <w:pPr>
        <w:jc w:val="both"/>
        <w:rPr>
          <w:rFonts w:ascii="Times New Roman" w:hAnsi="Times New Roman" w:cs="Times New Roman"/>
        </w:rPr>
      </w:pPr>
    </w:p>
    <w:p w14:paraId="5748F8EC" w14:textId="7A9C74B6" w:rsidR="00140812" w:rsidRPr="000F6B49" w:rsidRDefault="00140812" w:rsidP="000F6B49">
      <w:pPr>
        <w:jc w:val="both"/>
        <w:rPr>
          <w:rFonts w:ascii="Times New Roman" w:hAnsi="Times New Roman" w:cs="Times New Roman"/>
        </w:rPr>
      </w:pPr>
    </w:p>
    <w:p w14:paraId="1261B585" w14:textId="6705E602" w:rsidR="00140812" w:rsidRPr="000F6B49" w:rsidRDefault="00140812" w:rsidP="000F6B49">
      <w:pPr>
        <w:jc w:val="both"/>
        <w:rPr>
          <w:rFonts w:ascii="Times New Roman" w:hAnsi="Times New Roman" w:cs="Times New Roman"/>
        </w:rPr>
      </w:pPr>
    </w:p>
    <w:p w14:paraId="6949C2AB" w14:textId="62A3A2CF" w:rsidR="00140812" w:rsidRPr="000F6B49" w:rsidRDefault="00140812" w:rsidP="000F6B49">
      <w:pPr>
        <w:jc w:val="both"/>
        <w:rPr>
          <w:rFonts w:ascii="Times New Roman" w:hAnsi="Times New Roman" w:cs="Times New Roman"/>
        </w:rPr>
      </w:pPr>
    </w:p>
    <w:p w14:paraId="5FB6D3B5" w14:textId="3AA9DA62" w:rsidR="008A187F" w:rsidRPr="000F6B49" w:rsidRDefault="00C05076" w:rsidP="000F6B49">
      <w:pPr>
        <w:jc w:val="both"/>
        <w:rPr>
          <w:rFonts w:ascii="Times New Roman" w:hAnsi="Times New Roman" w:cs="Times New Roman"/>
        </w:rPr>
      </w:pPr>
      <w:r w:rsidRPr="000F6B49">
        <w:rPr>
          <w:rFonts w:ascii="Times New Roman" w:hAnsi="Times New Roman" w:cs="Times New Roman"/>
          <w:noProof/>
        </w:rPr>
        <w:drawing>
          <wp:anchor distT="0" distB="0" distL="114300" distR="114300" simplePos="0" relativeHeight="251713536" behindDoc="1" locked="0" layoutInCell="1" allowOverlap="1" wp14:anchorId="37736672" wp14:editId="04C6C12A">
            <wp:simplePos x="0" y="0"/>
            <wp:positionH relativeFrom="margin">
              <wp:posOffset>-723901</wp:posOffset>
            </wp:positionH>
            <wp:positionV relativeFrom="paragraph">
              <wp:posOffset>325755</wp:posOffset>
            </wp:positionV>
            <wp:extent cx="3724275" cy="2709545"/>
            <wp:effectExtent l="0" t="0" r="9525" b="0"/>
            <wp:wrapNone/>
            <wp:docPr id="8688839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83969" name="Picture 868883969"/>
                    <pic:cNvPicPr/>
                  </pic:nvPicPr>
                  <pic:blipFill>
                    <a:blip r:embed="rId15">
                      <a:extLst>
                        <a:ext uri="{28A0092B-C50C-407E-A947-70E740481C1C}">
                          <a14:useLocalDpi xmlns:a14="http://schemas.microsoft.com/office/drawing/2010/main" val="0"/>
                        </a:ext>
                      </a:extLst>
                    </a:blip>
                    <a:stretch>
                      <a:fillRect/>
                    </a:stretch>
                  </pic:blipFill>
                  <pic:spPr>
                    <a:xfrm>
                      <a:off x="0" y="0"/>
                      <a:ext cx="3724275" cy="2709545"/>
                    </a:xfrm>
                    <a:prstGeom prst="rect">
                      <a:avLst/>
                    </a:prstGeom>
                  </pic:spPr>
                </pic:pic>
              </a:graphicData>
            </a:graphic>
            <wp14:sizeRelH relativeFrom="margin">
              <wp14:pctWidth>0</wp14:pctWidth>
            </wp14:sizeRelH>
          </wp:anchor>
        </w:drawing>
      </w:r>
      <w:r w:rsidR="008A187F" w:rsidRPr="000F6B49">
        <w:rPr>
          <w:rFonts w:ascii="Times New Roman" w:hAnsi="Times New Roman" w:cs="Times New Roman"/>
          <w:noProof/>
        </w:rPr>
        <mc:AlternateContent>
          <mc:Choice Requires="wps">
            <w:drawing>
              <wp:anchor distT="45720" distB="45720" distL="114300" distR="114300" simplePos="0" relativeHeight="251686912" behindDoc="1" locked="0" layoutInCell="1" allowOverlap="1" wp14:anchorId="6ECEF3CE" wp14:editId="45B0F445">
                <wp:simplePos x="0" y="0"/>
                <wp:positionH relativeFrom="margin">
                  <wp:align>center</wp:align>
                </wp:positionH>
                <wp:positionV relativeFrom="paragraph">
                  <wp:posOffset>64878</wp:posOffset>
                </wp:positionV>
                <wp:extent cx="1992702" cy="215661"/>
                <wp:effectExtent l="0" t="0" r="26670" b="13335"/>
                <wp:wrapNone/>
                <wp:docPr id="465991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702" cy="215661"/>
                        </a:xfrm>
                        <a:prstGeom prst="rect">
                          <a:avLst/>
                        </a:prstGeom>
                        <a:solidFill>
                          <a:srgbClr val="FFFFFF"/>
                        </a:solidFill>
                        <a:ln w="9525">
                          <a:solidFill>
                            <a:srgbClr val="000000"/>
                          </a:solidFill>
                          <a:miter lim="800000"/>
                          <a:headEnd/>
                          <a:tailEnd/>
                        </a:ln>
                      </wps:spPr>
                      <wps:txbx>
                        <w:txbxContent>
                          <w:p w14:paraId="0F14CDFF" w14:textId="566A2765" w:rsidR="008A187F" w:rsidRPr="00B60B13" w:rsidRDefault="008A187F" w:rsidP="008A187F">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w:t>
                            </w:r>
                            <w:r w:rsidR="00596FC4">
                              <w:rPr>
                                <w:rFonts w:asciiTheme="majorHAnsi" w:hAnsiTheme="majorHAnsi" w:cstheme="majorHAnsi"/>
                                <w:sz w:val="18"/>
                                <w:szCs w:val="18"/>
                              </w:rPr>
                              <w:t>1</w:t>
                            </w:r>
                            <w:r w:rsidR="00B035EB">
                              <w:rPr>
                                <w:rFonts w:asciiTheme="majorHAnsi" w:hAnsiTheme="majorHAnsi" w:cstheme="majorHAnsi"/>
                                <w:sz w:val="18"/>
                                <w:szCs w:val="18"/>
                              </w:rPr>
                              <w:t xml:space="preserve"> NDVI Time Series 2013 -2017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F3CE" id="_x0000_s1033" type="#_x0000_t202" style="position:absolute;left:0;text-align:left;margin-left:0;margin-top:5.1pt;width:156.9pt;height:17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">
                <v:textbox>
                  <w:txbxContent>
                    <w:p w14:paraId="0F14CDFF" w14:textId="566A2765" w:rsidR="008A187F" w:rsidRPr="00B60B13" w:rsidRDefault="008A187F" w:rsidP="008A187F">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w:t>
                      </w:r>
                      <w:r w:rsidR="00596FC4">
                        <w:rPr>
                          <w:rFonts w:asciiTheme="majorHAnsi" w:hAnsiTheme="majorHAnsi" w:cstheme="majorHAnsi"/>
                          <w:sz w:val="18"/>
                          <w:szCs w:val="18"/>
                        </w:rPr>
                        <w:t>1</w:t>
                      </w:r>
                      <w:r w:rsidR="00B035EB">
                        <w:rPr>
                          <w:rFonts w:asciiTheme="majorHAnsi" w:hAnsiTheme="majorHAnsi" w:cstheme="majorHAnsi"/>
                          <w:sz w:val="18"/>
                          <w:szCs w:val="18"/>
                        </w:rPr>
                        <w:t xml:space="preserve"> NDVI Time Series 2013 -2017</w:t>
                      </w:r>
                    </w:p>
                  </w:txbxContent>
                </v:textbox>
                <w10:wrap anchorx="margin"/>
              </v:shape>
            </w:pict>
          </mc:Fallback>
        </mc:AlternateContent>
      </w:r>
    </w:p>
    <w:p w14:paraId="6C7316EB" w14:textId="44419B8B" w:rsidR="00EF72BE" w:rsidRDefault="00C05076" w:rsidP="000F6B49">
      <w:pPr>
        <w:jc w:val="both"/>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9680" behindDoc="0" locked="0" layoutInCell="1" allowOverlap="1" wp14:anchorId="7A4017B2" wp14:editId="31BA4D0C">
            <wp:simplePos x="0" y="0"/>
            <wp:positionH relativeFrom="margin">
              <wp:posOffset>3019425</wp:posOffset>
            </wp:positionH>
            <wp:positionV relativeFrom="paragraph">
              <wp:posOffset>11430</wp:posOffset>
            </wp:positionV>
            <wp:extent cx="3713480" cy="2719070"/>
            <wp:effectExtent l="0" t="0" r="127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t hwan.jpg"/>
                    <pic:cNvPicPr/>
                  </pic:nvPicPr>
                  <pic:blipFill>
                    <a:blip r:embed="rId16">
                      <a:extLst>
                        <a:ext uri="{28A0092B-C50C-407E-A947-70E740481C1C}">
                          <a14:useLocalDpi xmlns:a14="http://schemas.microsoft.com/office/drawing/2010/main" val="0"/>
                        </a:ext>
                      </a:extLst>
                    </a:blip>
                    <a:stretch>
                      <a:fillRect/>
                    </a:stretch>
                  </pic:blipFill>
                  <pic:spPr>
                    <a:xfrm>
                      <a:off x="0" y="0"/>
                      <a:ext cx="3718192" cy="2722520"/>
                    </a:xfrm>
                    <a:prstGeom prst="rect">
                      <a:avLst/>
                    </a:prstGeom>
                  </pic:spPr>
                </pic:pic>
              </a:graphicData>
            </a:graphic>
            <wp14:sizeRelH relativeFrom="margin">
              <wp14:pctWidth>0</wp14:pctWidth>
            </wp14:sizeRelH>
            <wp14:sizeRelV relativeFrom="margin">
              <wp14:pctHeight>0</wp14:pctHeight>
            </wp14:sizeRelV>
          </wp:anchor>
        </w:drawing>
      </w:r>
    </w:p>
    <w:p w14:paraId="286E7C8D" w14:textId="5C3DA722" w:rsidR="00EF72BE" w:rsidRDefault="00EF72BE" w:rsidP="000F6B49">
      <w:pPr>
        <w:jc w:val="both"/>
        <w:rPr>
          <w:rFonts w:ascii="Times New Roman" w:hAnsi="Times New Roman" w:cs="Times New Roman"/>
          <w:b/>
          <w:bCs/>
        </w:rPr>
      </w:pPr>
    </w:p>
    <w:p w14:paraId="547C336D" w14:textId="77777777" w:rsidR="00EF72BE" w:rsidRDefault="00EF72BE" w:rsidP="000F6B49">
      <w:pPr>
        <w:jc w:val="both"/>
        <w:rPr>
          <w:rFonts w:ascii="Times New Roman" w:hAnsi="Times New Roman" w:cs="Times New Roman"/>
          <w:b/>
          <w:bCs/>
        </w:rPr>
      </w:pPr>
    </w:p>
    <w:p w14:paraId="5E35D459" w14:textId="7108C64D" w:rsidR="00EF72BE" w:rsidRDefault="00EF72BE" w:rsidP="000F6B49">
      <w:pPr>
        <w:jc w:val="both"/>
        <w:rPr>
          <w:rFonts w:ascii="Times New Roman" w:hAnsi="Times New Roman" w:cs="Times New Roman"/>
          <w:b/>
          <w:bCs/>
        </w:rPr>
      </w:pPr>
    </w:p>
    <w:p w14:paraId="3C470213" w14:textId="644457AD" w:rsidR="00EF72BE" w:rsidRDefault="00EF72BE" w:rsidP="000F6B49">
      <w:pPr>
        <w:jc w:val="both"/>
        <w:rPr>
          <w:rFonts w:ascii="Times New Roman" w:hAnsi="Times New Roman" w:cs="Times New Roman"/>
          <w:b/>
          <w:bCs/>
        </w:rPr>
      </w:pPr>
    </w:p>
    <w:p w14:paraId="014A34CC" w14:textId="77777777" w:rsidR="00EF72BE" w:rsidRDefault="00EF72BE" w:rsidP="000F6B49">
      <w:pPr>
        <w:jc w:val="both"/>
        <w:rPr>
          <w:rFonts w:ascii="Times New Roman" w:hAnsi="Times New Roman" w:cs="Times New Roman"/>
          <w:b/>
          <w:bCs/>
        </w:rPr>
      </w:pPr>
    </w:p>
    <w:p w14:paraId="7C02A535" w14:textId="77777777" w:rsidR="00EF72BE" w:rsidRDefault="00EF72BE" w:rsidP="000F6B49">
      <w:pPr>
        <w:jc w:val="both"/>
        <w:rPr>
          <w:rFonts w:ascii="Times New Roman" w:hAnsi="Times New Roman" w:cs="Times New Roman"/>
          <w:b/>
          <w:bCs/>
        </w:rPr>
      </w:pPr>
    </w:p>
    <w:p w14:paraId="7A09E849" w14:textId="77777777" w:rsidR="00EF72BE" w:rsidRDefault="00EF72BE" w:rsidP="000F6B49">
      <w:pPr>
        <w:jc w:val="both"/>
        <w:rPr>
          <w:rFonts w:ascii="Times New Roman" w:hAnsi="Times New Roman" w:cs="Times New Roman"/>
          <w:b/>
          <w:bCs/>
        </w:rPr>
      </w:pPr>
    </w:p>
    <w:p w14:paraId="48880333" w14:textId="1CED36FB" w:rsidR="00EF72BE" w:rsidRDefault="00EF72BE" w:rsidP="000F6B49">
      <w:pPr>
        <w:jc w:val="both"/>
        <w:rPr>
          <w:rFonts w:ascii="Times New Roman" w:hAnsi="Times New Roman" w:cs="Times New Roman"/>
          <w:b/>
          <w:bCs/>
        </w:rPr>
      </w:pPr>
    </w:p>
    <w:p w14:paraId="735FF133" w14:textId="5363031D" w:rsidR="00EF72BE" w:rsidRDefault="00EF72BE" w:rsidP="000F6B49">
      <w:pPr>
        <w:jc w:val="both"/>
        <w:rPr>
          <w:rFonts w:ascii="Times New Roman" w:hAnsi="Times New Roman" w:cs="Times New Roman"/>
          <w:b/>
          <w:bCs/>
        </w:rPr>
      </w:pPr>
      <w:r w:rsidRPr="000F6B49">
        <w:rPr>
          <w:rFonts w:ascii="Times New Roman" w:hAnsi="Times New Roman" w:cs="Times New Roman"/>
          <w:noProof/>
        </w:rPr>
        <mc:AlternateContent>
          <mc:Choice Requires="wps">
            <w:drawing>
              <wp:anchor distT="45720" distB="45720" distL="114300" distR="114300" simplePos="0" relativeHeight="251715584" behindDoc="0" locked="0" layoutInCell="1" allowOverlap="1" wp14:anchorId="02AA5CD1" wp14:editId="7094184C">
                <wp:simplePos x="0" y="0"/>
                <wp:positionH relativeFrom="margin">
                  <wp:align>center</wp:align>
                </wp:positionH>
                <wp:positionV relativeFrom="paragraph">
                  <wp:posOffset>13335</wp:posOffset>
                </wp:positionV>
                <wp:extent cx="3438525" cy="285750"/>
                <wp:effectExtent l="0" t="0" r="28575" b="19050"/>
                <wp:wrapNone/>
                <wp:docPr id="1604473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85750"/>
                        </a:xfrm>
                        <a:prstGeom prst="rect">
                          <a:avLst/>
                        </a:prstGeom>
                        <a:solidFill>
                          <a:srgbClr val="FFFFFF"/>
                        </a:solidFill>
                        <a:ln w="9525">
                          <a:solidFill>
                            <a:srgbClr val="000000"/>
                          </a:solidFill>
                          <a:miter lim="800000"/>
                          <a:headEnd/>
                          <a:tailEnd/>
                        </a:ln>
                      </wps:spPr>
                      <wps:txbx>
                        <w:txbxContent>
                          <w:p w14:paraId="2194D08D" w14:textId="227DF944" w:rsidR="00EF72BE" w:rsidRPr="00B60B13" w:rsidRDefault="00EF72BE" w:rsidP="00EF72BE">
                            <w:pPr>
                              <w:rPr>
                                <w:rFonts w:asciiTheme="majorHAnsi" w:hAnsiTheme="majorHAnsi" w:cstheme="majorHAnsi"/>
                                <w:sz w:val="18"/>
                                <w:szCs w:val="18"/>
                              </w:rPr>
                            </w:pPr>
                            <w:r w:rsidRPr="00B60B13">
                              <w:rPr>
                                <w:rFonts w:asciiTheme="majorHAnsi" w:hAnsiTheme="majorHAnsi" w:cstheme="majorHAnsi"/>
                                <w:sz w:val="18"/>
                                <w:szCs w:val="18"/>
                              </w:rPr>
                              <w:t xml:space="preserve">Fig. </w:t>
                            </w:r>
                            <w:r>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w:t>
                            </w:r>
                            <w:r w:rsidR="00554A2B">
                              <w:rPr>
                                <w:rFonts w:asciiTheme="majorHAnsi" w:hAnsiTheme="majorHAnsi" w:cstheme="majorHAnsi"/>
                                <w:sz w:val="18"/>
                                <w:szCs w:val="18"/>
                              </w:rPr>
                              <w:t>2</w:t>
                            </w:r>
                            <w:r>
                              <w:rPr>
                                <w:rFonts w:asciiTheme="majorHAnsi" w:hAnsiTheme="majorHAnsi" w:cstheme="majorHAnsi"/>
                                <w:sz w:val="18"/>
                                <w:szCs w:val="18"/>
                              </w:rPr>
                              <w:t xml:space="preserve"> NDVI </w:t>
                            </w:r>
                            <w:r w:rsidR="00C05076">
                              <w:rPr>
                                <w:rFonts w:asciiTheme="majorHAnsi" w:hAnsiTheme="majorHAnsi" w:cstheme="majorHAnsi"/>
                                <w:sz w:val="18"/>
                                <w:szCs w:val="18"/>
                              </w:rPr>
                              <w:t>Map (left) EVI Map (right)</w:t>
                            </w:r>
                            <w:r>
                              <w:rPr>
                                <w:rFonts w:asciiTheme="majorHAnsi" w:hAnsiTheme="majorHAnsi" w:cstheme="majorHAnsi"/>
                                <w:sz w:val="18"/>
                                <w:szCs w:val="18"/>
                              </w:rPr>
                              <w:t xml:space="preserve"> </w:t>
                            </w:r>
                            <w:r w:rsidR="00554A2B">
                              <w:rPr>
                                <w:rFonts w:asciiTheme="majorHAnsi" w:hAnsiTheme="majorHAnsi" w:cstheme="majorHAnsi"/>
                                <w:sz w:val="18"/>
                                <w:szCs w:val="18"/>
                              </w:rPr>
                              <w:t>for Hwange Districts</w:t>
                            </w:r>
                            <w:r w:rsidR="00C05076">
                              <w:rPr>
                                <w:rFonts w:asciiTheme="majorHAnsi" w:hAnsiTheme="majorHAnsi" w:cstheme="majorHAnsi"/>
                                <w:sz w:val="18"/>
                                <w:szCs w:val="18"/>
                              </w:rPr>
                              <w:t xml:space="preserve"> </w:t>
                            </w:r>
                            <w:r>
                              <w:rPr>
                                <w:rFonts w:asciiTheme="majorHAnsi" w:hAnsiTheme="majorHAnsi" w:cstheme="majorHAnsi"/>
                                <w:sz w:val="18"/>
                                <w:szCs w:val="18"/>
                              </w:rPr>
                              <w:t>201</w:t>
                            </w:r>
                            <w:r w:rsidR="00554A2B">
                              <w:rPr>
                                <w:rFonts w:asciiTheme="majorHAnsi" w:hAnsiTheme="majorHAnsi" w:cstheme="majorHAnsi"/>
                                <w:sz w:val="18"/>
                                <w:szCs w:val="1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A5CD1" id="_x0000_s1034" type="#_x0000_t202" style="position:absolute;left:0;text-align:left;margin-left:0;margin-top:1.05pt;width:270.75pt;height:22.5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">
                <v:textbox>
                  <w:txbxContent>
                    <w:p w14:paraId="2194D08D" w14:textId="227DF944" w:rsidR="00EF72BE" w:rsidRPr="00B60B13" w:rsidRDefault="00EF72BE" w:rsidP="00EF72BE">
                      <w:pPr>
                        <w:rPr>
                          <w:rFonts w:asciiTheme="majorHAnsi" w:hAnsiTheme="majorHAnsi" w:cstheme="majorHAnsi"/>
                          <w:sz w:val="18"/>
                          <w:szCs w:val="18"/>
                        </w:rPr>
                      </w:pPr>
                      <w:r w:rsidRPr="00B60B13">
                        <w:rPr>
                          <w:rFonts w:asciiTheme="majorHAnsi" w:hAnsiTheme="majorHAnsi" w:cstheme="majorHAnsi"/>
                          <w:sz w:val="18"/>
                          <w:szCs w:val="18"/>
                        </w:rPr>
                        <w:t xml:space="preserve">Fig. </w:t>
                      </w:r>
                      <w:r>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w:t>
                      </w:r>
                      <w:r w:rsidR="00554A2B">
                        <w:rPr>
                          <w:rFonts w:asciiTheme="majorHAnsi" w:hAnsiTheme="majorHAnsi" w:cstheme="majorHAnsi"/>
                          <w:sz w:val="18"/>
                          <w:szCs w:val="18"/>
                        </w:rPr>
                        <w:t>2</w:t>
                      </w:r>
                      <w:r>
                        <w:rPr>
                          <w:rFonts w:asciiTheme="majorHAnsi" w:hAnsiTheme="majorHAnsi" w:cstheme="majorHAnsi"/>
                          <w:sz w:val="18"/>
                          <w:szCs w:val="18"/>
                        </w:rPr>
                        <w:t xml:space="preserve"> NDVI </w:t>
                      </w:r>
                      <w:r w:rsidR="00C05076">
                        <w:rPr>
                          <w:rFonts w:asciiTheme="majorHAnsi" w:hAnsiTheme="majorHAnsi" w:cstheme="majorHAnsi"/>
                          <w:sz w:val="18"/>
                          <w:szCs w:val="18"/>
                        </w:rPr>
                        <w:t>Map (left) EVI Map (right)</w:t>
                      </w:r>
                      <w:r>
                        <w:rPr>
                          <w:rFonts w:asciiTheme="majorHAnsi" w:hAnsiTheme="majorHAnsi" w:cstheme="majorHAnsi"/>
                          <w:sz w:val="18"/>
                          <w:szCs w:val="18"/>
                        </w:rPr>
                        <w:t xml:space="preserve"> </w:t>
                      </w:r>
                      <w:r w:rsidR="00554A2B">
                        <w:rPr>
                          <w:rFonts w:asciiTheme="majorHAnsi" w:hAnsiTheme="majorHAnsi" w:cstheme="majorHAnsi"/>
                          <w:sz w:val="18"/>
                          <w:szCs w:val="18"/>
                        </w:rPr>
                        <w:t>for Hwange Districts</w:t>
                      </w:r>
                      <w:r w:rsidR="00C05076">
                        <w:rPr>
                          <w:rFonts w:asciiTheme="majorHAnsi" w:hAnsiTheme="majorHAnsi" w:cstheme="majorHAnsi"/>
                          <w:sz w:val="18"/>
                          <w:szCs w:val="18"/>
                        </w:rPr>
                        <w:t xml:space="preserve"> </w:t>
                      </w:r>
                      <w:r>
                        <w:rPr>
                          <w:rFonts w:asciiTheme="majorHAnsi" w:hAnsiTheme="majorHAnsi" w:cstheme="majorHAnsi"/>
                          <w:sz w:val="18"/>
                          <w:szCs w:val="18"/>
                        </w:rPr>
                        <w:t>201</w:t>
                      </w:r>
                      <w:r w:rsidR="00554A2B">
                        <w:rPr>
                          <w:rFonts w:asciiTheme="majorHAnsi" w:hAnsiTheme="majorHAnsi" w:cstheme="majorHAnsi"/>
                          <w:sz w:val="18"/>
                          <w:szCs w:val="18"/>
                        </w:rPr>
                        <w:t>6</w:t>
                      </w:r>
                    </w:p>
                  </w:txbxContent>
                </v:textbox>
                <w10:wrap anchorx="margin"/>
              </v:shape>
            </w:pict>
          </mc:Fallback>
        </mc:AlternateContent>
      </w:r>
    </w:p>
    <w:p w14:paraId="4E9EE662" w14:textId="5AA7D33F" w:rsidR="008E0CD7" w:rsidRPr="008E0CD7" w:rsidRDefault="008E0CD7" w:rsidP="000F6B49">
      <w:pPr>
        <w:jc w:val="both"/>
        <w:rPr>
          <w:rFonts w:ascii="Times New Roman" w:hAnsi="Times New Roman" w:cs="Times New Roman"/>
          <w:b/>
          <w:bCs/>
        </w:rPr>
      </w:pPr>
      <w:r w:rsidRPr="008E0CD7">
        <w:rPr>
          <w:rFonts w:ascii="Times New Roman" w:hAnsi="Times New Roman" w:cs="Times New Roman"/>
          <w:b/>
          <w:bCs/>
        </w:rPr>
        <w:t>NDVI</w:t>
      </w:r>
      <w:r w:rsidR="001665D0">
        <w:rPr>
          <w:rFonts w:ascii="Times New Roman" w:hAnsi="Times New Roman" w:cs="Times New Roman"/>
          <w:b/>
          <w:bCs/>
        </w:rPr>
        <w:t xml:space="preserve"> Time Series</w:t>
      </w:r>
    </w:p>
    <w:p w14:paraId="3FE09114" w14:textId="4013B1F5" w:rsidR="007B378E" w:rsidRPr="000F6B49" w:rsidRDefault="004717A4" w:rsidP="000F6B49">
      <w:pPr>
        <w:jc w:val="both"/>
        <w:rPr>
          <w:rFonts w:ascii="Times New Roman" w:hAnsi="Times New Roman" w:cs="Times New Roman"/>
        </w:rPr>
      </w:pPr>
      <w:r w:rsidRPr="000F6B49">
        <w:rPr>
          <w:rFonts w:ascii="Times New Roman" w:hAnsi="Times New Roman" w:cs="Times New Roman"/>
        </w:rPr>
        <w:t>Decadal Changes (2013-2023) illustrates significant environmental trends:</w:t>
      </w:r>
    </w:p>
    <w:p w14:paraId="252A7EEA" w14:textId="5ABCC533" w:rsidR="007B378E" w:rsidRPr="000F6B49" w:rsidRDefault="007B378E" w:rsidP="000F6B49">
      <w:pPr>
        <w:jc w:val="both"/>
        <w:rPr>
          <w:rFonts w:ascii="Times New Roman" w:hAnsi="Times New Roman" w:cs="Times New Roman"/>
        </w:rPr>
      </w:pPr>
      <w:r w:rsidRPr="000F6B49">
        <w:rPr>
          <w:rFonts w:ascii="Times New Roman" w:hAnsi="Times New Roman" w:cs="Times New Roman"/>
        </w:rPr>
        <w:t>- Declining productivity: 14% NDVI reduction in grasslands since 2013</w:t>
      </w:r>
      <w:r w:rsidR="008F19AE" w:rsidRPr="000F6B49">
        <w:rPr>
          <w:rFonts w:ascii="Times New Roman" w:hAnsi="Times New Roman" w:cs="Times New Roman"/>
        </w:rPr>
        <w:t>, suggesting potential declines in vegetation vigor or shifts in species composition, possibly due to persistent droughts or human interference.</w:t>
      </w:r>
    </w:p>
    <w:p w14:paraId="6A5397E5" w14:textId="77A0AD08" w:rsidR="007B378E" w:rsidRPr="000F6B49" w:rsidRDefault="007B378E" w:rsidP="000F6B49">
      <w:pPr>
        <w:jc w:val="both"/>
        <w:rPr>
          <w:rFonts w:ascii="Times New Roman" w:hAnsi="Times New Roman" w:cs="Times New Roman"/>
        </w:rPr>
      </w:pPr>
      <w:r w:rsidRPr="000F6B49">
        <w:rPr>
          <w:rFonts w:ascii="Times New Roman" w:hAnsi="Times New Roman" w:cs="Times New Roman"/>
        </w:rPr>
        <w:t>- Optimal habitats (NDVI 0.6</w:t>
      </w:r>
      <w:r w:rsidR="00EF5A93">
        <w:rPr>
          <w:rFonts w:ascii="Times New Roman" w:hAnsi="Times New Roman" w:cs="Times New Roman"/>
        </w:rPr>
        <w:t xml:space="preserve"> </w:t>
      </w:r>
      <w:r w:rsidRPr="000F6B49">
        <w:rPr>
          <w:rFonts w:ascii="Times New Roman" w:hAnsi="Times New Roman" w:cs="Times New Roman"/>
        </w:rPr>
        <w:t>-</w:t>
      </w:r>
      <w:r w:rsidR="00EF5A93">
        <w:rPr>
          <w:rFonts w:ascii="Times New Roman" w:hAnsi="Times New Roman" w:cs="Times New Roman"/>
        </w:rPr>
        <w:t xml:space="preserve"> </w:t>
      </w:r>
      <w:r w:rsidRPr="000F6B49">
        <w:rPr>
          <w:rFonts w:ascii="Times New Roman" w:hAnsi="Times New Roman" w:cs="Times New Roman"/>
        </w:rPr>
        <w:t>0.8) cover 32% of protected areas</w:t>
      </w:r>
    </w:p>
    <w:p w14:paraId="5182A0CD" w14:textId="598CF1DD" w:rsidR="007B378E" w:rsidRPr="000F6B49" w:rsidRDefault="007B378E" w:rsidP="000F6B49">
      <w:pPr>
        <w:jc w:val="both"/>
        <w:rPr>
          <w:rFonts w:ascii="Times New Roman" w:hAnsi="Times New Roman" w:cs="Times New Roman"/>
        </w:rPr>
      </w:pPr>
      <w:r w:rsidRPr="000F6B49">
        <w:rPr>
          <w:rFonts w:ascii="Times New Roman" w:hAnsi="Times New Roman" w:cs="Times New Roman"/>
        </w:rPr>
        <w:t>- Significant correlation with rainfall (r</w:t>
      </w:r>
      <w:r w:rsidR="00EF5A93">
        <w:rPr>
          <w:rFonts w:ascii="Times New Roman" w:hAnsi="Times New Roman" w:cs="Times New Roman"/>
        </w:rPr>
        <w:t xml:space="preserve"> </w:t>
      </w:r>
      <w:r w:rsidRPr="000F6B49">
        <w:rPr>
          <w:rFonts w:ascii="Times New Roman" w:hAnsi="Times New Roman" w:cs="Times New Roman"/>
        </w:rPr>
        <w:t>=</w:t>
      </w:r>
      <w:r w:rsidR="00EF5A93">
        <w:rPr>
          <w:rFonts w:ascii="Times New Roman" w:hAnsi="Times New Roman" w:cs="Times New Roman"/>
        </w:rPr>
        <w:t xml:space="preserve"> </w:t>
      </w:r>
      <w:r w:rsidRPr="000F6B49">
        <w:rPr>
          <w:rFonts w:ascii="Times New Roman" w:hAnsi="Times New Roman" w:cs="Times New Roman"/>
        </w:rPr>
        <w:t>0.82, p</w:t>
      </w:r>
      <w:r w:rsidR="00EF5A93">
        <w:rPr>
          <w:rFonts w:ascii="Times New Roman" w:hAnsi="Times New Roman" w:cs="Times New Roman"/>
        </w:rPr>
        <w:t xml:space="preserve"> </w:t>
      </w:r>
      <w:r w:rsidRPr="000F6B49">
        <w:rPr>
          <w:rFonts w:ascii="Times New Roman" w:hAnsi="Times New Roman" w:cs="Times New Roman"/>
        </w:rPr>
        <w:t>&lt;</w:t>
      </w:r>
      <w:r w:rsidR="00EF5A93">
        <w:rPr>
          <w:rFonts w:ascii="Times New Roman" w:hAnsi="Times New Roman" w:cs="Times New Roman"/>
        </w:rPr>
        <w:t xml:space="preserve"> </w:t>
      </w:r>
      <w:r w:rsidRPr="000F6B49">
        <w:rPr>
          <w:rFonts w:ascii="Times New Roman" w:hAnsi="Times New Roman" w:cs="Times New Roman"/>
        </w:rPr>
        <w:t>0.001)</w:t>
      </w:r>
    </w:p>
    <w:p w14:paraId="0775540A" w14:textId="42401F40" w:rsidR="008F19AE" w:rsidRDefault="007B378E" w:rsidP="000F6B49">
      <w:pPr>
        <w:jc w:val="both"/>
        <w:rPr>
          <w:rFonts w:ascii="Times New Roman" w:hAnsi="Times New Roman" w:cs="Times New Roman"/>
        </w:rPr>
      </w:pPr>
      <w:r w:rsidRPr="000F6B49">
        <w:rPr>
          <w:rFonts w:ascii="Times New Roman" w:hAnsi="Times New Roman" w:cs="Times New Roman"/>
        </w:rPr>
        <w:t>Central to habitat suitability index development. NDVI thresholds inform wildlife carrying capacity estimates.</w:t>
      </w:r>
    </w:p>
    <w:p w14:paraId="45692ECF" w14:textId="15612069" w:rsidR="00942AD7" w:rsidRPr="000F6B49" w:rsidRDefault="00942AD7" w:rsidP="000F6B49">
      <w:pPr>
        <w:jc w:val="both"/>
        <w:rPr>
          <w:rFonts w:ascii="Times New Roman" w:hAnsi="Times New Roman" w:cs="Times New Roman"/>
        </w:rPr>
      </w:pPr>
    </w:p>
    <w:p w14:paraId="2979FF51" w14:textId="0E3810C3" w:rsidR="00263A4F" w:rsidRPr="000F6B49" w:rsidRDefault="00263A4F" w:rsidP="000F6B49">
      <w:pPr>
        <w:jc w:val="both"/>
        <w:rPr>
          <w:rFonts w:ascii="Times New Roman" w:hAnsi="Times New Roman" w:cs="Times New Roman"/>
        </w:rPr>
      </w:pPr>
    </w:p>
    <w:p w14:paraId="7FCE0B66" w14:textId="4A250EA5" w:rsidR="00140812" w:rsidRDefault="00CE56A1" w:rsidP="000F6B49">
      <w:pPr>
        <w:jc w:val="both"/>
        <w:rPr>
          <w:rFonts w:ascii="Times New Roman" w:hAnsi="Times New Roman" w:cs="Times New Roman"/>
        </w:rPr>
      </w:pPr>
      <w:r w:rsidRPr="000F6B49">
        <w:rPr>
          <w:rFonts w:ascii="Times New Roman" w:hAnsi="Times New Roman" w:cs="Times New Roman"/>
          <w:noProof/>
        </w:rPr>
        <w:lastRenderedPageBreak/>
        <w:drawing>
          <wp:anchor distT="0" distB="0" distL="114300" distR="114300" simplePos="0" relativeHeight="251667456" behindDoc="1" locked="0" layoutInCell="1" allowOverlap="1" wp14:anchorId="66D04DB5" wp14:editId="4E4D8386">
            <wp:simplePos x="0" y="0"/>
            <wp:positionH relativeFrom="page">
              <wp:posOffset>-23750</wp:posOffset>
            </wp:positionH>
            <wp:positionV relativeFrom="paragraph">
              <wp:posOffset>-979021</wp:posOffset>
            </wp:positionV>
            <wp:extent cx="7778486" cy="3053715"/>
            <wp:effectExtent l="0" t="0" r="0" b="0"/>
            <wp:wrapNone/>
            <wp:docPr id="1187803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03939" name="Picture 1187803939"/>
                    <pic:cNvPicPr/>
                  </pic:nvPicPr>
                  <pic:blipFill>
                    <a:blip r:embed="rId17">
                      <a:extLst>
                        <a:ext uri="{28A0092B-C50C-407E-A947-70E740481C1C}">
                          <a14:useLocalDpi xmlns:a14="http://schemas.microsoft.com/office/drawing/2010/main" val="0"/>
                        </a:ext>
                      </a:extLst>
                    </a:blip>
                    <a:stretch>
                      <a:fillRect/>
                    </a:stretch>
                  </pic:blipFill>
                  <pic:spPr>
                    <a:xfrm>
                      <a:off x="0" y="0"/>
                      <a:ext cx="7778486" cy="3053715"/>
                    </a:xfrm>
                    <a:prstGeom prst="rect">
                      <a:avLst/>
                    </a:prstGeom>
                  </pic:spPr>
                </pic:pic>
              </a:graphicData>
            </a:graphic>
            <wp14:sizeRelH relativeFrom="margin">
              <wp14:pctWidth>0</wp14:pctWidth>
            </wp14:sizeRelH>
            <wp14:sizeRelV relativeFrom="margin">
              <wp14:pctHeight>0</wp14:pctHeight>
            </wp14:sizeRelV>
          </wp:anchor>
        </w:drawing>
      </w:r>
    </w:p>
    <w:p w14:paraId="3906801E" w14:textId="77777777" w:rsidR="00CE56A1" w:rsidRDefault="00CE56A1" w:rsidP="000F6B49">
      <w:pPr>
        <w:jc w:val="both"/>
        <w:rPr>
          <w:rFonts w:ascii="Times New Roman" w:hAnsi="Times New Roman" w:cs="Times New Roman"/>
        </w:rPr>
      </w:pPr>
    </w:p>
    <w:p w14:paraId="496DDF8E" w14:textId="77777777" w:rsidR="00CE56A1" w:rsidRPr="000F6B49" w:rsidRDefault="00CE56A1" w:rsidP="000F6B49">
      <w:pPr>
        <w:jc w:val="both"/>
        <w:rPr>
          <w:rFonts w:ascii="Times New Roman" w:hAnsi="Times New Roman" w:cs="Times New Roman"/>
        </w:rPr>
      </w:pPr>
    </w:p>
    <w:p w14:paraId="53FBF395" w14:textId="4C241B3D" w:rsidR="00140812" w:rsidRPr="000F6B49" w:rsidRDefault="00140812" w:rsidP="000F6B49">
      <w:pPr>
        <w:jc w:val="both"/>
        <w:rPr>
          <w:rFonts w:ascii="Times New Roman" w:hAnsi="Times New Roman" w:cs="Times New Roman"/>
        </w:rPr>
      </w:pPr>
    </w:p>
    <w:p w14:paraId="6F19C8B0" w14:textId="222FB88B" w:rsidR="00140812" w:rsidRPr="000F6B49" w:rsidRDefault="00140812" w:rsidP="000F6B49">
      <w:pPr>
        <w:jc w:val="both"/>
        <w:rPr>
          <w:rFonts w:ascii="Times New Roman" w:hAnsi="Times New Roman" w:cs="Times New Roman"/>
        </w:rPr>
      </w:pPr>
    </w:p>
    <w:p w14:paraId="4913A674" w14:textId="2F40F943" w:rsidR="00140812" w:rsidRPr="000F6B49" w:rsidRDefault="008F19AE" w:rsidP="000F6B49">
      <w:pPr>
        <w:jc w:val="both"/>
        <w:rPr>
          <w:rFonts w:ascii="Times New Roman" w:hAnsi="Times New Roman" w:cs="Times New Roman"/>
        </w:rPr>
      </w:pPr>
      <w:r w:rsidRPr="000F6B49">
        <w:rPr>
          <w:rFonts w:ascii="Times New Roman" w:hAnsi="Times New Roman" w:cs="Times New Roman"/>
          <w:noProof/>
        </w:rPr>
        <mc:AlternateContent>
          <mc:Choice Requires="wps">
            <w:drawing>
              <wp:anchor distT="45720" distB="45720" distL="114300" distR="114300" simplePos="0" relativeHeight="251671552" behindDoc="1" locked="0" layoutInCell="1" allowOverlap="1" wp14:anchorId="6C2AE0A8" wp14:editId="6AA75DF9">
                <wp:simplePos x="0" y="0"/>
                <wp:positionH relativeFrom="margin">
                  <wp:align>center</wp:align>
                </wp:positionH>
                <wp:positionV relativeFrom="paragraph">
                  <wp:posOffset>186055</wp:posOffset>
                </wp:positionV>
                <wp:extent cx="2984739" cy="24154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739" cy="241540"/>
                        </a:xfrm>
                        <a:prstGeom prst="rect">
                          <a:avLst/>
                        </a:prstGeom>
                        <a:solidFill>
                          <a:srgbClr val="FFFFFF"/>
                        </a:solidFill>
                        <a:ln w="9525">
                          <a:solidFill>
                            <a:srgbClr val="000000"/>
                          </a:solidFill>
                          <a:miter lim="800000"/>
                          <a:headEnd/>
                          <a:tailEnd/>
                        </a:ln>
                      </wps:spPr>
                      <wps:txbx>
                        <w:txbxContent>
                          <w:p w14:paraId="2FFE602B" w14:textId="6583DD57" w:rsidR="00B60B13" w:rsidRPr="00B60B13" w:rsidRDefault="00B60B1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sidR="007005B3">
                              <w:rPr>
                                <w:rFonts w:asciiTheme="majorHAnsi" w:hAnsiTheme="majorHAnsi" w:cstheme="majorHAnsi"/>
                                <w:sz w:val="18"/>
                                <w:szCs w:val="18"/>
                              </w:rPr>
                              <w:t>2.</w:t>
                            </w:r>
                            <w:r w:rsidR="00554A2B">
                              <w:rPr>
                                <w:rFonts w:asciiTheme="majorHAnsi" w:hAnsiTheme="majorHAnsi" w:cstheme="majorHAnsi"/>
                                <w:sz w:val="18"/>
                                <w:szCs w:val="18"/>
                              </w:rPr>
                              <w:t>3</w:t>
                            </w:r>
                            <w:r w:rsidR="00B035EB">
                              <w:rPr>
                                <w:rFonts w:asciiTheme="majorHAnsi" w:hAnsiTheme="majorHAnsi" w:cstheme="majorHAnsi"/>
                                <w:sz w:val="18"/>
                                <w:szCs w:val="18"/>
                              </w:rPr>
                              <w:t xml:space="preserve"> Land Surface Temperature Time </w:t>
                            </w:r>
                            <w:r w:rsidR="006E29FC">
                              <w:rPr>
                                <w:rFonts w:asciiTheme="majorHAnsi" w:hAnsiTheme="majorHAnsi" w:cstheme="majorHAnsi"/>
                                <w:sz w:val="18"/>
                                <w:szCs w:val="18"/>
                              </w:rPr>
                              <w:t>Series (</w:t>
                            </w:r>
                            <w:r w:rsidR="00B035EB">
                              <w:rPr>
                                <w:rFonts w:asciiTheme="majorHAnsi" w:hAnsiTheme="majorHAnsi" w:cstheme="majorHAnsi"/>
                                <w:sz w:val="18"/>
                                <w:szCs w:val="18"/>
                              </w:rPr>
                              <w:t>2013-2017)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AE0A8" id="_x0000_s1035" type="#_x0000_t202" style="position:absolute;left:0;text-align:left;margin-left:0;margin-top:14.65pt;width:235pt;height:19pt;z-index:-251644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">
                <v:textbox>
                  <w:txbxContent>
                    <w:p w14:paraId="2FFE602B" w14:textId="6583DD57" w:rsidR="00B60B13" w:rsidRPr="00B60B13" w:rsidRDefault="00B60B1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sidR="007005B3">
                        <w:rPr>
                          <w:rFonts w:asciiTheme="majorHAnsi" w:hAnsiTheme="majorHAnsi" w:cstheme="majorHAnsi"/>
                          <w:sz w:val="18"/>
                          <w:szCs w:val="18"/>
                        </w:rPr>
                        <w:t>2.</w:t>
                      </w:r>
                      <w:r w:rsidR="00554A2B">
                        <w:rPr>
                          <w:rFonts w:asciiTheme="majorHAnsi" w:hAnsiTheme="majorHAnsi" w:cstheme="majorHAnsi"/>
                          <w:sz w:val="18"/>
                          <w:szCs w:val="18"/>
                        </w:rPr>
                        <w:t>3</w:t>
                      </w:r>
                      <w:r w:rsidR="00B035EB">
                        <w:rPr>
                          <w:rFonts w:asciiTheme="majorHAnsi" w:hAnsiTheme="majorHAnsi" w:cstheme="majorHAnsi"/>
                          <w:sz w:val="18"/>
                          <w:szCs w:val="18"/>
                        </w:rPr>
                        <w:t xml:space="preserve"> Land Surface Temperature Time </w:t>
                      </w:r>
                      <w:r w:rsidR="006E29FC">
                        <w:rPr>
                          <w:rFonts w:asciiTheme="majorHAnsi" w:hAnsiTheme="majorHAnsi" w:cstheme="majorHAnsi"/>
                          <w:sz w:val="18"/>
                          <w:szCs w:val="18"/>
                        </w:rPr>
                        <w:t>Series (</w:t>
                      </w:r>
                      <w:r w:rsidR="00B035EB">
                        <w:rPr>
                          <w:rFonts w:asciiTheme="majorHAnsi" w:hAnsiTheme="majorHAnsi" w:cstheme="majorHAnsi"/>
                          <w:sz w:val="18"/>
                          <w:szCs w:val="18"/>
                        </w:rPr>
                        <w:t>2013-2017)</w:t>
                      </w:r>
                    </w:p>
                  </w:txbxContent>
                </v:textbox>
                <w10:wrap anchorx="margin"/>
              </v:shape>
            </w:pict>
          </mc:Fallback>
        </mc:AlternateContent>
      </w:r>
    </w:p>
    <w:p w14:paraId="2DBA560E" w14:textId="46E3AB75" w:rsidR="00140812" w:rsidRPr="000F6B49" w:rsidRDefault="00140812" w:rsidP="000F6B49">
      <w:pPr>
        <w:jc w:val="both"/>
        <w:rPr>
          <w:rFonts w:ascii="Times New Roman" w:hAnsi="Times New Roman" w:cs="Times New Roman"/>
        </w:rPr>
      </w:pPr>
    </w:p>
    <w:p w14:paraId="4944B20E" w14:textId="175CC951" w:rsidR="00140812" w:rsidRPr="000F6B49" w:rsidRDefault="00140812" w:rsidP="000F6B49">
      <w:pPr>
        <w:jc w:val="both"/>
        <w:rPr>
          <w:rFonts w:ascii="Times New Roman" w:hAnsi="Times New Roman" w:cs="Times New Roman"/>
        </w:rPr>
      </w:pPr>
    </w:p>
    <w:p w14:paraId="350094F8" w14:textId="27358504" w:rsidR="00140812" w:rsidRPr="000F6B49" w:rsidRDefault="00942AD7" w:rsidP="000F6B49">
      <w:pPr>
        <w:jc w:val="both"/>
        <w:rPr>
          <w:rFonts w:ascii="Times New Roman" w:hAnsi="Times New Roman" w:cs="Times New Roman"/>
        </w:rPr>
      </w:pPr>
      <w:r w:rsidRPr="000F6B49">
        <w:rPr>
          <w:rFonts w:ascii="Times New Roman" w:hAnsi="Times New Roman" w:cs="Times New Roman"/>
          <w:noProof/>
        </w:rPr>
        <w:drawing>
          <wp:anchor distT="0" distB="0" distL="114300" distR="114300" simplePos="0" relativeHeight="251665408" behindDoc="1" locked="0" layoutInCell="1" allowOverlap="1" wp14:anchorId="6DC8477D" wp14:editId="4B3CB84E">
            <wp:simplePos x="0" y="0"/>
            <wp:positionH relativeFrom="page">
              <wp:align>right</wp:align>
            </wp:positionH>
            <wp:positionV relativeFrom="paragraph">
              <wp:posOffset>-714522</wp:posOffset>
            </wp:positionV>
            <wp:extent cx="7769082" cy="2742553"/>
            <wp:effectExtent l="0" t="0" r="3810" b="1270"/>
            <wp:wrapNone/>
            <wp:docPr id="5758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854" name="Picture 5758854"/>
                    <pic:cNvPicPr/>
                  </pic:nvPicPr>
                  <pic:blipFill>
                    <a:blip r:embed="rId18">
                      <a:extLst>
                        <a:ext uri="{28A0092B-C50C-407E-A947-70E740481C1C}">
                          <a14:useLocalDpi xmlns:a14="http://schemas.microsoft.com/office/drawing/2010/main" val="0"/>
                        </a:ext>
                      </a:extLst>
                    </a:blip>
                    <a:stretch>
                      <a:fillRect/>
                    </a:stretch>
                  </pic:blipFill>
                  <pic:spPr>
                    <a:xfrm>
                      <a:off x="0" y="0"/>
                      <a:ext cx="7769082" cy="2742553"/>
                    </a:xfrm>
                    <a:prstGeom prst="rect">
                      <a:avLst/>
                    </a:prstGeom>
                  </pic:spPr>
                </pic:pic>
              </a:graphicData>
            </a:graphic>
            <wp14:sizeRelH relativeFrom="margin">
              <wp14:pctWidth>0</wp14:pctWidth>
            </wp14:sizeRelH>
            <wp14:sizeRelV relativeFrom="margin">
              <wp14:pctHeight>0</wp14:pctHeight>
            </wp14:sizeRelV>
          </wp:anchor>
        </w:drawing>
      </w:r>
    </w:p>
    <w:p w14:paraId="48A19C49" w14:textId="77777777" w:rsidR="00140812" w:rsidRPr="000F6B49" w:rsidRDefault="004717A4" w:rsidP="000F6B49">
      <w:pPr>
        <w:jc w:val="both"/>
        <w:rPr>
          <w:rFonts w:ascii="Times New Roman" w:hAnsi="Times New Roman" w:cs="Times New Roman"/>
        </w:rPr>
      </w:pPr>
      <w:r w:rsidRPr="000F6B49">
        <w:rPr>
          <w:rFonts w:ascii="Times New Roman" w:hAnsi="Times New Roman" w:cs="Times New Roman"/>
        </w:rPr>
        <w:tab/>
      </w:r>
    </w:p>
    <w:p w14:paraId="372C0930" w14:textId="31CD031B" w:rsidR="00140812" w:rsidRPr="000F6B49" w:rsidRDefault="00B60B13" w:rsidP="000F6B49">
      <w:pPr>
        <w:jc w:val="both"/>
        <w:rPr>
          <w:rFonts w:ascii="Times New Roman" w:hAnsi="Times New Roman" w:cs="Times New Roman"/>
        </w:rPr>
      </w:pPr>
      <w:r w:rsidRPr="000F6B49">
        <w:rPr>
          <w:rFonts w:ascii="Times New Roman" w:hAnsi="Times New Roman" w:cs="Times New Roman"/>
          <w:noProof/>
        </w:rPr>
        <mc:AlternateContent>
          <mc:Choice Requires="wps">
            <w:drawing>
              <wp:anchor distT="45720" distB="45720" distL="114300" distR="114300" simplePos="0" relativeHeight="251673600" behindDoc="1" locked="0" layoutInCell="1" allowOverlap="1" wp14:anchorId="4F18B5B2" wp14:editId="586D5BA1">
                <wp:simplePos x="0" y="0"/>
                <wp:positionH relativeFrom="margin">
                  <wp:align>center</wp:align>
                </wp:positionH>
                <wp:positionV relativeFrom="paragraph">
                  <wp:posOffset>1710019</wp:posOffset>
                </wp:positionV>
                <wp:extent cx="2406770" cy="215661"/>
                <wp:effectExtent l="0" t="0" r="12700" b="13335"/>
                <wp:wrapNone/>
                <wp:docPr id="863660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770" cy="215661"/>
                        </a:xfrm>
                        <a:prstGeom prst="rect">
                          <a:avLst/>
                        </a:prstGeom>
                        <a:solidFill>
                          <a:srgbClr val="FFFFFF"/>
                        </a:solidFill>
                        <a:ln w="9525">
                          <a:solidFill>
                            <a:srgbClr val="000000"/>
                          </a:solidFill>
                          <a:miter lim="800000"/>
                          <a:headEnd/>
                          <a:tailEnd/>
                        </a:ln>
                      </wps:spPr>
                      <wps:txbx>
                        <w:txbxContent>
                          <w:p w14:paraId="3BC903AD" w14:textId="423B65C9" w:rsidR="00B60B13" w:rsidRPr="00B60B13" w:rsidRDefault="00B60B13" w:rsidP="00B60B1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sidR="007005B3">
                              <w:rPr>
                                <w:rFonts w:asciiTheme="majorHAnsi" w:hAnsiTheme="majorHAnsi" w:cstheme="majorHAnsi"/>
                                <w:sz w:val="18"/>
                                <w:szCs w:val="18"/>
                              </w:rPr>
                              <w:t>2.</w:t>
                            </w:r>
                            <w:r w:rsidR="00554A2B">
                              <w:rPr>
                                <w:rFonts w:asciiTheme="majorHAnsi" w:hAnsiTheme="majorHAnsi" w:cstheme="majorHAnsi"/>
                                <w:sz w:val="18"/>
                                <w:szCs w:val="18"/>
                              </w:rPr>
                              <w:t>4</w:t>
                            </w:r>
                            <w:r w:rsidR="00B035EB">
                              <w:rPr>
                                <w:rFonts w:asciiTheme="majorHAnsi" w:hAnsiTheme="majorHAnsi" w:cstheme="majorHAnsi"/>
                                <w:sz w:val="18"/>
                                <w:szCs w:val="18"/>
                              </w:rPr>
                              <w:t xml:space="preserve"> LST For Hwange District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8B5B2" id="_x0000_s1036" type="#_x0000_t202" style="position:absolute;left:0;text-align:left;margin-left:0;margin-top:134.65pt;width:189.5pt;height:17pt;z-index:-2516428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">
                <v:textbox>
                  <w:txbxContent>
                    <w:p w14:paraId="3BC903AD" w14:textId="423B65C9" w:rsidR="00B60B13" w:rsidRPr="00B60B13" w:rsidRDefault="00B60B13" w:rsidP="00B60B1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sidR="007005B3">
                        <w:rPr>
                          <w:rFonts w:asciiTheme="majorHAnsi" w:hAnsiTheme="majorHAnsi" w:cstheme="majorHAnsi"/>
                          <w:sz w:val="18"/>
                          <w:szCs w:val="18"/>
                        </w:rPr>
                        <w:t>2.</w:t>
                      </w:r>
                      <w:r w:rsidR="00554A2B">
                        <w:rPr>
                          <w:rFonts w:asciiTheme="majorHAnsi" w:hAnsiTheme="majorHAnsi" w:cstheme="majorHAnsi"/>
                          <w:sz w:val="18"/>
                          <w:szCs w:val="18"/>
                        </w:rPr>
                        <w:t>4</w:t>
                      </w:r>
                      <w:r w:rsidR="00B035EB">
                        <w:rPr>
                          <w:rFonts w:asciiTheme="majorHAnsi" w:hAnsiTheme="majorHAnsi" w:cstheme="majorHAnsi"/>
                          <w:sz w:val="18"/>
                          <w:szCs w:val="18"/>
                        </w:rPr>
                        <w:t xml:space="preserve"> LST For Hwange District (2018)</w:t>
                      </w:r>
                    </w:p>
                  </w:txbxContent>
                </v:textbox>
                <w10:wrap anchorx="margin"/>
              </v:shape>
            </w:pict>
          </mc:Fallback>
        </mc:AlternateContent>
      </w:r>
    </w:p>
    <w:p w14:paraId="251BF67A" w14:textId="77777777" w:rsidR="008F19AE" w:rsidRPr="000F6B49" w:rsidRDefault="008F19AE" w:rsidP="000F6B49">
      <w:pPr>
        <w:jc w:val="both"/>
        <w:rPr>
          <w:rFonts w:ascii="Times New Roman" w:hAnsi="Times New Roman" w:cs="Times New Roman"/>
        </w:rPr>
      </w:pPr>
    </w:p>
    <w:p w14:paraId="649C069A" w14:textId="77777777" w:rsidR="008F19AE" w:rsidRPr="000F6B49" w:rsidRDefault="008F19AE" w:rsidP="000F6B49">
      <w:pPr>
        <w:jc w:val="both"/>
        <w:rPr>
          <w:rFonts w:ascii="Times New Roman" w:hAnsi="Times New Roman" w:cs="Times New Roman"/>
        </w:rPr>
      </w:pPr>
    </w:p>
    <w:p w14:paraId="771AEB41" w14:textId="77777777" w:rsidR="008F19AE" w:rsidRPr="000F6B49" w:rsidRDefault="008F19AE" w:rsidP="000F6B49">
      <w:pPr>
        <w:jc w:val="both"/>
        <w:rPr>
          <w:rFonts w:ascii="Times New Roman" w:hAnsi="Times New Roman" w:cs="Times New Roman"/>
        </w:rPr>
      </w:pPr>
    </w:p>
    <w:p w14:paraId="0B354EA4" w14:textId="77777777" w:rsidR="008F19AE" w:rsidRPr="000F6B49" w:rsidRDefault="008F19AE" w:rsidP="000F6B49">
      <w:pPr>
        <w:jc w:val="both"/>
        <w:rPr>
          <w:rFonts w:ascii="Times New Roman" w:hAnsi="Times New Roman" w:cs="Times New Roman"/>
        </w:rPr>
      </w:pPr>
    </w:p>
    <w:p w14:paraId="5B5CFF32" w14:textId="77777777" w:rsidR="008F19AE" w:rsidRPr="000F6B49" w:rsidRDefault="008F19AE" w:rsidP="000F6B49">
      <w:pPr>
        <w:jc w:val="both"/>
        <w:rPr>
          <w:rFonts w:ascii="Times New Roman" w:hAnsi="Times New Roman" w:cs="Times New Roman"/>
        </w:rPr>
      </w:pPr>
    </w:p>
    <w:p w14:paraId="1B410D1E" w14:textId="77777777" w:rsidR="008F19AE" w:rsidRPr="000F6B49" w:rsidRDefault="008F19AE" w:rsidP="000F6B49">
      <w:pPr>
        <w:jc w:val="both"/>
        <w:rPr>
          <w:rFonts w:ascii="Times New Roman" w:hAnsi="Times New Roman" w:cs="Times New Roman"/>
        </w:rPr>
      </w:pPr>
    </w:p>
    <w:p w14:paraId="1CFEC855" w14:textId="77777777" w:rsidR="008F19AE" w:rsidRPr="000F6B49" w:rsidRDefault="008F19AE" w:rsidP="000F6B49">
      <w:pPr>
        <w:jc w:val="both"/>
        <w:rPr>
          <w:rFonts w:ascii="Times New Roman" w:hAnsi="Times New Roman" w:cs="Times New Roman"/>
        </w:rPr>
      </w:pPr>
    </w:p>
    <w:p w14:paraId="4141174A" w14:textId="5F6B96C6" w:rsidR="00B60B13" w:rsidRPr="000F6B49" w:rsidRDefault="00B60B13" w:rsidP="000F6B49">
      <w:pPr>
        <w:jc w:val="both"/>
        <w:rPr>
          <w:rFonts w:ascii="Times New Roman" w:hAnsi="Times New Roman" w:cs="Times New Roman"/>
          <w:b/>
          <w:bCs/>
        </w:rPr>
      </w:pPr>
      <w:r w:rsidRPr="000F6B49">
        <w:rPr>
          <w:rFonts w:ascii="Times New Roman" w:hAnsi="Times New Roman" w:cs="Times New Roman"/>
          <w:noProof/>
        </w:rPr>
        <w:drawing>
          <wp:anchor distT="0" distB="0" distL="114300" distR="114300" simplePos="0" relativeHeight="251669504" behindDoc="1" locked="0" layoutInCell="1" allowOverlap="1" wp14:anchorId="6A3410A2" wp14:editId="17802959">
            <wp:simplePos x="0" y="0"/>
            <wp:positionH relativeFrom="page">
              <wp:align>right</wp:align>
            </wp:positionH>
            <wp:positionV relativeFrom="paragraph">
              <wp:posOffset>-707366</wp:posOffset>
            </wp:positionV>
            <wp:extent cx="7779121" cy="3398236"/>
            <wp:effectExtent l="0" t="0" r="0" b="0"/>
            <wp:wrapNone/>
            <wp:docPr id="1271706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06643" name="Picture 1271706643"/>
                    <pic:cNvPicPr/>
                  </pic:nvPicPr>
                  <pic:blipFill>
                    <a:blip r:embed="rId19">
                      <a:extLst>
                        <a:ext uri="{28A0092B-C50C-407E-A947-70E740481C1C}">
                          <a14:useLocalDpi xmlns:a14="http://schemas.microsoft.com/office/drawing/2010/main" val="0"/>
                        </a:ext>
                      </a:extLst>
                    </a:blip>
                    <a:stretch>
                      <a:fillRect/>
                    </a:stretch>
                  </pic:blipFill>
                  <pic:spPr>
                    <a:xfrm>
                      <a:off x="0" y="0"/>
                      <a:ext cx="7779121" cy="3398236"/>
                    </a:xfrm>
                    <a:prstGeom prst="rect">
                      <a:avLst/>
                    </a:prstGeom>
                  </pic:spPr>
                </pic:pic>
              </a:graphicData>
            </a:graphic>
            <wp14:sizeRelH relativeFrom="margin">
              <wp14:pctWidth>0</wp14:pctWidth>
            </wp14:sizeRelH>
            <wp14:sizeRelV relativeFrom="margin">
              <wp14:pctHeight>0</wp14:pctHeight>
            </wp14:sizeRelV>
          </wp:anchor>
        </w:drawing>
      </w:r>
    </w:p>
    <w:p w14:paraId="7331EE25" w14:textId="4B7E1EE8" w:rsidR="00B60B13" w:rsidRPr="000F6B49" w:rsidRDefault="00B60B13" w:rsidP="000F6B49">
      <w:pPr>
        <w:jc w:val="both"/>
        <w:rPr>
          <w:rFonts w:ascii="Times New Roman" w:hAnsi="Times New Roman" w:cs="Times New Roman"/>
          <w:b/>
          <w:bCs/>
        </w:rPr>
      </w:pPr>
    </w:p>
    <w:p w14:paraId="0FC1C779" w14:textId="49272FAA" w:rsidR="00B60B13" w:rsidRPr="000F6B49" w:rsidRDefault="00B60B13" w:rsidP="000F6B49">
      <w:pPr>
        <w:jc w:val="both"/>
        <w:rPr>
          <w:rFonts w:ascii="Times New Roman" w:hAnsi="Times New Roman" w:cs="Times New Roman"/>
        </w:rPr>
      </w:pPr>
    </w:p>
    <w:p w14:paraId="6F7B0574" w14:textId="05220165" w:rsidR="00B60B13" w:rsidRPr="000F6B49" w:rsidRDefault="00B60B13" w:rsidP="000F6B49">
      <w:pPr>
        <w:jc w:val="both"/>
        <w:rPr>
          <w:rFonts w:ascii="Times New Roman" w:hAnsi="Times New Roman" w:cs="Times New Roman"/>
        </w:rPr>
      </w:pPr>
    </w:p>
    <w:p w14:paraId="0A094A8C" w14:textId="24B4E27C" w:rsidR="00B60B13" w:rsidRPr="000F6B49" w:rsidRDefault="00B60B13" w:rsidP="000F6B49">
      <w:pPr>
        <w:jc w:val="both"/>
        <w:rPr>
          <w:rFonts w:ascii="Times New Roman" w:hAnsi="Times New Roman" w:cs="Times New Roman"/>
        </w:rPr>
      </w:pPr>
    </w:p>
    <w:p w14:paraId="6B530B2D" w14:textId="6BC16F06" w:rsidR="00B60B13" w:rsidRPr="000F6B49" w:rsidRDefault="00B60B13" w:rsidP="000F6B49">
      <w:pPr>
        <w:jc w:val="both"/>
        <w:rPr>
          <w:rFonts w:ascii="Times New Roman" w:hAnsi="Times New Roman" w:cs="Times New Roman"/>
        </w:rPr>
      </w:pPr>
    </w:p>
    <w:p w14:paraId="13C4E9A5" w14:textId="590EC2F3" w:rsidR="00554A2B" w:rsidRDefault="003666AE">
      <w:pPr>
        <w:rPr>
          <w:rFonts w:ascii="Times New Roman" w:hAnsi="Times New Roman" w:cs="Times New Roman"/>
          <w:b/>
          <w:bCs/>
        </w:rPr>
      </w:pPr>
      <w:r w:rsidRPr="000F6B49">
        <w:rPr>
          <w:rFonts w:ascii="Times New Roman" w:hAnsi="Times New Roman" w:cs="Times New Roman"/>
          <w:noProof/>
        </w:rPr>
        <mc:AlternateContent>
          <mc:Choice Requires="wps">
            <w:drawing>
              <wp:anchor distT="45720" distB="45720" distL="114300" distR="114300" simplePos="0" relativeHeight="251717632" behindDoc="1" locked="0" layoutInCell="1" allowOverlap="1" wp14:anchorId="2659DC04" wp14:editId="51A8E6D3">
                <wp:simplePos x="0" y="0"/>
                <wp:positionH relativeFrom="margin">
                  <wp:align>center</wp:align>
                </wp:positionH>
                <wp:positionV relativeFrom="paragraph">
                  <wp:posOffset>713838</wp:posOffset>
                </wp:positionV>
                <wp:extent cx="2406770" cy="215661"/>
                <wp:effectExtent l="0" t="0" r="12700" b="13335"/>
                <wp:wrapNone/>
                <wp:docPr id="1438355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770" cy="215661"/>
                        </a:xfrm>
                        <a:prstGeom prst="rect">
                          <a:avLst/>
                        </a:prstGeom>
                        <a:solidFill>
                          <a:srgbClr val="FFFFFF"/>
                        </a:solidFill>
                        <a:ln w="9525">
                          <a:solidFill>
                            <a:srgbClr val="000000"/>
                          </a:solidFill>
                          <a:miter lim="800000"/>
                          <a:headEnd/>
                          <a:tailEnd/>
                        </a:ln>
                      </wps:spPr>
                      <wps:txbx>
                        <w:txbxContent>
                          <w:p w14:paraId="36AA3606" w14:textId="6454CE75" w:rsidR="003666AE" w:rsidRPr="00B60B13" w:rsidRDefault="003666AE" w:rsidP="003666AE">
                            <w:pPr>
                              <w:rPr>
                                <w:rFonts w:asciiTheme="majorHAnsi" w:hAnsiTheme="majorHAnsi" w:cstheme="majorHAnsi"/>
                                <w:sz w:val="18"/>
                                <w:szCs w:val="18"/>
                              </w:rPr>
                            </w:pPr>
                            <w:r w:rsidRPr="00B60B13">
                              <w:rPr>
                                <w:rFonts w:asciiTheme="majorHAnsi" w:hAnsiTheme="majorHAnsi" w:cstheme="majorHAnsi"/>
                                <w:sz w:val="18"/>
                                <w:szCs w:val="18"/>
                              </w:rPr>
                              <w:t xml:space="preserve">Fig. </w:t>
                            </w:r>
                            <w:r>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2.5 Mean LST For Hwange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9DC04" id="_x0000_s1037" type="#_x0000_t202" style="position:absolute;margin-left:0;margin-top:56.2pt;width:189.5pt;height:17pt;z-index:-251598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">
                <v:textbox>
                  <w:txbxContent>
                    <w:p w14:paraId="36AA3606" w14:textId="6454CE75" w:rsidR="003666AE" w:rsidRPr="00B60B13" w:rsidRDefault="003666AE" w:rsidP="003666AE">
                      <w:pPr>
                        <w:rPr>
                          <w:rFonts w:asciiTheme="majorHAnsi" w:hAnsiTheme="majorHAnsi" w:cstheme="majorHAnsi"/>
                          <w:sz w:val="18"/>
                          <w:szCs w:val="18"/>
                        </w:rPr>
                      </w:pPr>
                      <w:r w:rsidRPr="00B60B13">
                        <w:rPr>
                          <w:rFonts w:asciiTheme="majorHAnsi" w:hAnsiTheme="majorHAnsi" w:cstheme="majorHAnsi"/>
                          <w:sz w:val="18"/>
                          <w:szCs w:val="18"/>
                        </w:rPr>
                        <w:t xml:space="preserve">Fig. </w:t>
                      </w:r>
                      <w:r>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2.5 Mean LST For Hwange District</w:t>
                      </w:r>
                    </w:p>
                  </w:txbxContent>
                </v:textbox>
                <w10:wrap anchorx="margin"/>
              </v:shape>
            </w:pict>
          </mc:Fallback>
        </mc:AlternateContent>
      </w:r>
      <w:r w:rsidR="00554A2B">
        <w:rPr>
          <w:rFonts w:ascii="Times New Roman" w:hAnsi="Times New Roman" w:cs="Times New Roman"/>
          <w:b/>
          <w:bCs/>
        </w:rPr>
        <w:br w:type="page"/>
      </w:r>
    </w:p>
    <w:p w14:paraId="6D1151B7" w14:textId="5EB1189D" w:rsidR="00554A2B" w:rsidRDefault="00942AD7" w:rsidP="000F6B49">
      <w:pPr>
        <w:jc w:val="both"/>
        <w:rPr>
          <w:rFonts w:ascii="Times New Roman" w:hAnsi="Times New Roman" w:cs="Times New Roman"/>
          <w:b/>
          <w:bCs/>
        </w:rPr>
      </w:pPr>
      <w:r w:rsidRPr="000F6B49">
        <w:rPr>
          <w:rFonts w:ascii="Times New Roman" w:hAnsi="Times New Roman" w:cs="Times New Roman"/>
          <w:noProof/>
        </w:rPr>
        <w:lastRenderedPageBreak/>
        <mc:AlternateContent>
          <mc:Choice Requires="wps">
            <w:drawing>
              <wp:anchor distT="45720" distB="45720" distL="114300" distR="114300" simplePos="0" relativeHeight="251711488" behindDoc="0" locked="0" layoutInCell="1" allowOverlap="1" wp14:anchorId="01111689" wp14:editId="4B0A31E6">
                <wp:simplePos x="0" y="0"/>
                <wp:positionH relativeFrom="margin">
                  <wp:align>center</wp:align>
                </wp:positionH>
                <wp:positionV relativeFrom="paragraph">
                  <wp:posOffset>2506834</wp:posOffset>
                </wp:positionV>
                <wp:extent cx="2820837" cy="215661"/>
                <wp:effectExtent l="0" t="0" r="17780" b="13335"/>
                <wp:wrapNone/>
                <wp:docPr id="316660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837" cy="215661"/>
                        </a:xfrm>
                        <a:prstGeom prst="rect">
                          <a:avLst/>
                        </a:prstGeom>
                        <a:solidFill>
                          <a:srgbClr val="FFFFFF"/>
                        </a:solidFill>
                        <a:ln w="9525">
                          <a:solidFill>
                            <a:srgbClr val="000000"/>
                          </a:solidFill>
                          <a:miter lim="800000"/>
                          <a:headEnd/>
                          <a:tailEnd/>
                        </a:ln>
                      </wps:spPr>
                      <wps:txbx>
                        <w:txbxContent>
                          <w:p w14:paraId="3F93D508" w14:textId="0C2470EE" w:rsidR="00942AD7" w:rsidRPr="00B60B13" w:rsidRDefault="00942AD7" w:rsidP="00942AD7">
                            <w:pPr>
                              <w:rPr>
                                <w:rFonts w:asciiTheme="majorHAnsi" w:hAnsiTheme="majorHAnsi" w:cstheme="majorHAnsi"/>
                                <w:sz w:val="18"/>
                                <w:szCs w:val="18"/>
                              </w:rPr>
                            </w:pPr>
                            <w:r w:rsidRPr="00B60B13">
                              <w:rPr>
                                <w:rFonts w:asciiTheme="majorHAnsi" w:hAnsiTheme="majorHAnsi" w:cstheme="majorHAnsi"/>
                                <w:sz w:val="18"/>
                                <w:szCs w:val="18"/>
                              </w:rPr>
                              <w:t xml:space="preserve">Fig. </w:t>
                            </w:r>
                            <w:r>
                              <w:rPr>
                                <w:rFonts w:asciiTheme="majorHAnsi" w:hAnsiTheme="majorHAnsi" w:cstheme="majorHAnsi"/>
                                <w:sz w:val="18"/>
                                <w:szCs w:val="18"/>
                              </w:rPr>
                              <w:t>4</w:t>
                            </w:r>
                            <w:r w:rsidRPr="00B60B13">
                              <w:rPr>
                                <w:rFonts w:asciiTheme="majorHAnsi" w:hAnsiTheme="majorHAnsi" w:cstheme="majorHAnsi"/>
                                <w:sz w:val="18"/>
                                <w:szCs w:val="18"/>
                              </w:rPr>
                              <w:t>.</w:t>
                            </w:r>
                            <w:r w:rsidR="003666AE">
                              <w:rPr>
                                <w:rFonts w:asciiTheme="majorHAnsi" w:hAnsiTheme="majorHAnsi" w:cstheme="majorHAnsi"/>
                                <w:sz w:val="18"/>
                                <w:szCs w:val="18"/>
                              </w:rPr>
                              <w:t>2</w:t>
                            </w:r>
                            <w:r>
                              <w:rPr>
                                <w:rFonts w:asciiTheme="majorHAnsi" w:hAnsiTheme="majorHAnsi" w:cstheme="majorHAnsi"/>
                                <w:sz w:val="18"/>
                                <w:szCs w:val="18"/>
                              </w:rPr>
                              <w:t>.</w:t>
                            </w:r>
                            <w:r w:rsidR="003666AE">
                              <w:rPr>
                                <w:rFonts w:asciiTheme="majorHAnsi" w:hAnsiTheme="majorHAnsi" w:cstheme="majorHAnsi"/>
                                <w:sz w:val="18"/>
                                <w:szCs w:val="18"/>
                              </w:rPr>
                              <w:t>6</w:t>
                            </w:r>
                            <w:r>
                              <w:rPr>
                                <w:rFonts w:asciiTheme="majorHAnsi" w:hAnsiTheme="majorHAnsi" w:cstheme="majorHAnsi"/>
                                <w:sz w:val="18"/>
                                <w:szCs w:val="18"/>
                              </w:rPr>
                              <w:t xml:space="preserve"> Land Surface Temperature </w:t>
                            </w:r>
                            <w:r w:rsidR="00DE5B41">
                              <w:rPr>
                                <w:rFonts w:asciiTheme="majorHAnsi" w:hAnsiTheme="majorHAnsi" w:cstheme="majorHAnsi"/>
                                <w:sz w:val="18"/>
                                <w:szCs w:val="18"/>
                              </w:rPr>
                              <w:t>for</w:t>
                            </w:r>
                            <w:r>
                              <w:rPr>
                                <w:rFonts w:asciiTheme="majorHAnsi" w:hAnsiTheme="majorHAnsi" w:cstheme="majorHAnsi"/>
                                <w:sz w:val="18"/>
                                <w:szCs w:val="18"/>
                              </w:rPr>
                              <w:t xml:space="preserve"> Hwange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11689" id="_x0000_s1038" type="#_x0000_t202" style="position:absolute;left:0;text-align:left;margin-left:0;margin-top:197.4pt;width:222.1pt;height:17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">
                <v:textbox>
                  <w:txbxContent>
                    <w:p w14:paraId="3F93D508" w14:textId="0C2470EE" w:rsidR="00942AD7" w:rsidRPr="00B60B13" w:rsidRDefault="00942AD7" w:rsidP="00942AD7">
                      <w:pPr>
                        <w:rPr>
                          <w:rFonts w:asciiTheme="majorHAnsi" w:hAnsiTheme="majorHAnsi" w:cstheme="majorHAnsi"/>
                          <w:sz w:val="18"/>
                          <w:szCs w:val="18"/>
                        </w:rPr>
                      </w:pPr>
                      <w:r w:rsidRPr="00B60B13">
                        <w:rPr>
                          <w:rFonts w:asciiTheme="majorHAnsi" w:hAnsiTheme="majorHAnsi" w:cstheme="majorHAnsi"/>
                          <w:sz w:val="18"/>
                          <w:szCs w:val="18"/>
                        </w:rPr>
                        <w:t xml:space="preserve">Fig. </w:t>
                      </w:r>
                      <w:r>
                        <w:rPr>
                          <w:rFonts w:asciiTheme="majorHAnsi" w:hAnsiTheme="majorHAnsi" w:cstheme="majorHAnsi"/>
                          <w:sz w:val="18"/>
                          <w:szCs w:val="18"/>
                        </w:rPr>
                        <w:t>4</w:t>
                      </w:r>
                      <w:r w:rsidRPr="00B60B13">
                        <w:rPr>
                          <w:rFonts w:asciiTheme="majorHAnsi" w:hAnsiTheme="majorHAnsi" w:cstheme="majorHAnsi"/>
                          <w:sz w:val="18"/>
                          <w:szCs w:val="18"/>
                        </w:rPr>
                        <w:t>.</w:t>
                      </w:r>
                      <w:r w:rsidR="003666AE">
                        <w:rPr>
                          <w:rFonts w:asciiTheme="majorHAnsi" w:hAnsiTheme="majorHAnsi" w:cstheme="majorHAnsi"/>
                          <w:sz w:val="18"/>
                          <w:szCs w:val="18"/>
                        </w:rPr>
                        <w:t>2</w:t>
                      </w:r>
                      <w:r>
                        <w:rPr>
                          <w:rFonts w:asciiTheme="majorHAnsi" w:hAnsiTheme="majorHAnsi" w:cstheme="majorHAnsi"/>
                          <w:sz w:val="18"/>
                          <w:szCs w:val="18"/>
                        </w:rPr>
                        <w:t>.</w:t>
                      </w:r>
                      <w:r w:rsidR="003666AE">
                        <w:rPr>
                          <w:rFonts w:asciiTheme="majorHAnsi" w:hAnsiTheme="majorHAnsi" w:cstheme="majorHAnsi"/>
                          <w:sz w:val="18"/>
                          <w:szCs w:val="18"/>
                        </w:rPr>
                        <w:t>6</w:t>
                      </w:r>
                      <w:r>
                        <w:rPr>
                          <w:rFonts w:asciiTheme="majorHAnsi" w:hAnsiTheme="majorHAnsi" w:cstheme="majorHAnsi"/>
                          <w:sz w:val="18"/>
                          <w:szCs w:val="18"/>
                        </w:rPr>
                        <w:t xml:space="preserve"> Land Surface Temperature </w:t>
                      </w:r>
                      <w:r w:rsidR="00DE5B41">
                        <w:rPr>
                          <w:rFonts w:asciiTheme="majorHAnsi" w:hAnsiTheme="majorHAnsi" w:cstheme="majorHAnsi"/>
                          <w:sz w:val="18"/>
                          <w:szCs w:val="18"/>
                        </w:rPr>
                        <w:t>for</w:t>
                      </w:r>
                      <w:r>
                        <w:rPr>
                          <w:rFonts w:asciiTheme="majorHAnsi" w:hAnsiTheme="majorHAnsi" w:cstheme="majorHAnsi"/>
                          <w:sz w:val="18"/>
                          <w:szCs w:val="18"/>
                        </w:rPr>
                        <w:t xml:space="preserve"> Hwange District</w:t>
                      </w:r>
                    </w:p>
                  </w:txbxContent>
                </v:textbox>
                <w10:wrap anchorx="margin"/>
              </v:shape>
            </w:pict>
          </mc:Fallback>
        </mc:AlternateContent>
      </w:r>
      <w:r w:rsidRPr="000F6B49">
        <w:rPr>
          <w:rFonts w:ascii="Times New Roman" w:hAnsi="Times New Roman" w:cs="Times New Roman"/>
          <w:noProof/>
        </w:rPr>
        <w:drawing>
          <wp:anchor distT="0" distB="0" distL="114300" distR="114300" simplePos="0" relativeHeight="251712512" behindDoc="1" locked="0" layoutInCell="1" allowOverlap="1" wp14:anchorId="61963AB8" wp14:editId="57368955">
            <wp:simplePos x="0" y="0"/>
            <wp:positionH relativeFrom="margin">
              <wp:align>right</wp:align>
            </wp:positionH>
            <wp:positionV relativeFrom="paragraph">
              <wp:posOffset>13970</wp:posOffset>
            </wp:positionV>
            <wp:extent cx="5943600" cy="2424430"/>
            <wp:effectExtent l="0" t="0" r="0" b="0"/>
            <wp:wrapNone/>
            <wp:docPr id="18717698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69803" name="Picture 1871769803"/>
                    <pic:cNvPicPr/>
                  </pic:nvPicPr>
                  <pic:blipFill>
                    <a:blip r:embed="rId20">
                      <a:extLst>
                        <a:ext uri="{28A0092B-C50C-407E-A947-70E740481C1C}">
                          <a14:useLocalDpi xmlns:a14="http://schemas.microsoft.com/office/drawing/2010/main" val="0"/>
                        </a:ext>
                      </a:extLst>
                    </a:blip>
                    <a:stretch>
                      <a:fillRect/>
                    </a:stretch>
                  </pic:blipFill>
                  <pic:spPr>
                    <a:xfrm>
                      <a:off x="0" y="0"/>
                      <a:ext cx="5943600" cy="2424430"/>
                    </a:xfrm>
                    <a:prstGeom prst="rect">
                      <a:avLst/>
                    </a:prstGeom>
                  </pic:spPr>
                </pic:pic>
              </a:graphicData>
            </a:graphic>
          </wp:anchor>
        </w:drawing>
      </w:r>
    </w:p>
    <w:p w14:paraId="51A03334" w14:textId="77777777" w:rsidR="00554A2B" w:rsidRDefault="00554A2B" w:rsidP="000F6B49">
      <w:pPr>
        <w:jc w:val="both"/>
        <w:rPr>
          <w:rFonts w:ascii="Times New Roman" w:hAnsi="Times New Roman" w:cs="Times New Roman"/>
          <w:b/>
          <w:bCs/>
        </w:rPr>
      </w:pPr>
    </w:p>
    <w:p w14:paraId="6A97E04D" w14:textId="77777777" w:rsidR="00554A2B" w:rsidRDefault="00554A2B" w:rsidP="000F6B49">
      <w:pPr>
        <w:jc w:val="both"/>
        <w:rPr>
          <w:rFonts w:ascii="Times New Roman" w:hAnsi="Times New Roman" w:cs="Times New Roman"/>
          <w:b/>
          <w:bCs/>
        </w:rPr>
      </w:pPr>
    </w:p>
    <w:p w14:paraId="095AAF0C" w14:textId="77777777" w:rsidR="00554A2B" w:rsidRDefault="00554A2B" w:rsidP="000F6B49">
      <w:pPr>
        <w:jc w:val="both"/>
        <w:rPr>
          <w:rFonts w:ascii="Times New Roman" w:hAnsi="Times New Roman" w:cs="Times New Roman"/>
          <w:b/>
          <w:bCs/>
        </w:rPr>
      </w:pPr>
    </w:p>
    <w:p w14:paraId="75AB2B24" w14:textId="77777777" w:rsidR="00554A2B" w:rsidRDefault="00554A2B" w:rsidP="000F6B49">
      <w:pPr>
        <w:jc w:val="both"/>
        <w:rPr>
          <w:rFonts w:ascii="Times New Roman" w:hAnsi="Times New Roman" w:cs="Times New Roman"/>
          <w:b/>
          <w:bCs/>
        </w:rPr>
      </w:pPr>
    </w:p>
    <w:p w14:paraId="002AAF76" w14:textId="77777777" w:rsidR="00554A2B" w:rsidRDefault="00554A2B" w:rsidP="000F6B49">
      <w:pPr>
        <w:jc w:val="both"/>
        <w:rPr>
          <w:rFonts w:ascii="Times New Roman" w:hAnsi="Times New Roman" w:cs="Times New Roman"/>
          <w:b/>
          <w:bCs/>
        </w:rPr>
      </w:pPr>
    </w:p>
    <w:p w14:paraId="2F96896D" w14:textId="77777777" w:rsidR="00554A2B" w:rsidRDefault="00554A2B" w:rsidP="000F6B49">
      <w:pPr>
        <w:jc w:val="both"/>
        <w:rPr>
          <w:rFonts w:ascii="Times New Roman" w:hAnsi="Times New Roman" w:cs="Times New Roman"/>
          <w:b/>
          <w:bCs/>
        </w:rPr>
      </w:pPr>
    </w:p>
    <w:p w14:paraId="7DAC468C" w14:textId="77777777" w:rsidR="00554A2B" w:rsidRDefault="00554A2B" w:rsidP="000F6B49">
      <w:pPr>
        <w:jc w:val="both"/>
        <w:rPr>
          <w:rFonts w:ascii="Times New Roman" w:hAnsi="Times New Roman" w:cs="Times New Roman"/>
          <w:b/>
          <w:bCs/>
        </w:rPr>
      </w:pPr>
    </w:p>
    <w:p w14:paraId="14B79DE0" w14:textId="77777777" w:rsidR="00554A2B" w:rsidRDefault="00554A2B" w:rsidP="000F6B49">
      <w:pPr>
        <w:jc w:val="both"/>
        <w:rPr>
          <w:rFonts w:ascii="Times New Roman" w:hAnsi="Times New Roman" w:cs="Times New Roman"/>
          <w:b/>
          <w:bCs/>
        </w:rPr>
      </w:pPr>
    </w:p>
    <w:p w14:paraId="4DA5D131" w14:textId="63304C47" w:rsidR="00C333D5" w:rsidRPr="00554A2B" w:rsidRDefault="00C333D5" w:rsidP="000F6B49">
      <w:pPr>
        <w:jc w:val="both"/>
        <w:rPr>
          <w:rFonts w:ascii="Times New Roman" w:hAnsi="Times New Roman" w:cs="Times New Roman"/>
        </w:rPr>
      </w:pPr>
      <w:r w:rsidRPr="008E0CD7">
        <w:rPr>
          <w:rFonts w:ascii="Times New Roman" w:hAnsi="Times New Roman" w:cs="Times New Roman"/>
          <w:b/>
          <w:bCs/>
        </w:rPr>
        <w:t xml:space="preserve">Land </w:t>
      </w:r>
      <w:r w:rsidR="00B60B13" w:rsidRPr="008E0CD7">
        <w:rPr>
          <w:rFonts w:ascii="Times New Roman" w:hAnsi="Times New Roman" w:cs="Times New Roman"/>
          <w:b/>
          <w:bCs/>
        </w:rPr>
        <w:t>Surface</w:t>
      </w:r>
      <w:r w:rsidRPr="008E0CD7">
        <w:rPr>
          <w:rFonts w:ascii="Times New Roman" w:hAnsi="Times New Roman" w:cs="Times New Roman"/>
          <w:b/>
          <w:bCs/>
        </w:rPr>
        <w:t xml:space="preserve"> </w:t>
      </w:r>
      <w:r w:rsidR="00B60B13" w:rsidRPr="008E0CD7">
        <w:rPr>
          <w:rFonts w:ascii="Times New Roman" w:hAnsi="Times New Roman" w:cs="Times New Roman"/>
          <w:b/>
          <w:bCs/>
        </w:rPr>
        <w:t>Temperature</w:t>
      </w:r>
    </w:p>
    <w:p w14:paraId="0DFEF2DD" w14:textId="77777777" w:rsidR="007B378E" w:rsidRPr="000F6B49" w:rsidRDefault="004717A4" w:rsidP="000F6B49">
      <w:pPr>
        <w:jc w:val="both"/>
        <w:rPr>
          <w:rFonts w:ascii="Times New Roman" w:hAnsi="Times New Roman" w:cs="Times New Roman"/>
        </w:rPr>
      </w:pPr>
      <w:r w:rsidRPr="000F6B49">
        <w:rPr>
          <w:rFonts w:ascii="Times New Roman" w:hAnsi="Times New Roman" w:cs="Times New Roman"/>
        </w:rPr>
        <w:t>Average LST: An increase of 9.7%</w:t>
      </w:r>
      <w:r w:rsidR="00AD30F6" w:rsidRPr="000F6B49">
        <w:rPr>
          <w:rFonts w:ascii="Times New Roman" w:hAnsi="Times New Roman" w:cs="Times New Roman"/>
        </w:rPr>
        <w:t xml:space="preserve"> (Fig 3.4)</w:t>
      </w:r>
      <w:r w:rsidRPr="000F6B49">
        <w:rPr>
          <w:rFonts w:ascii="Times New Roman" w:hAnsi="Times New Roman" w:cs="Times New Roman"/>
        </w:rPr>
        <w:t>, which may be a reflection of global warming trends as well as local changes in land cover and urban encroachment.</w:t>
      </w:r>
    </w:p>
    <w:p w14:paraId="36A97623" w14:textId="2D0E05BD" w:rsidR="007B378E" w:rsidRPr="000F6B49" w:rsidRDefault="007B378E" w:rsidP="000F6B49">
      <w:pPr>
        <w:jc w:val="both"/>
        <w:rPr>
          <w:rFonts w:ascii="Times New Roman" w:hAnsi="Times New Roman" w:cs="Times New Roman"/>
        </w:rPr>
      </w:pPr>
      <w:r w:rsidRPr="000F6B49">
        <w:rPr>
          <w:rFonts w:ascii="Times New Roman" w:hAnsi="Times New Roman" w:cs="Times New Roman"/>
        </w:rPr>
        <w:t>- Heat stress areas (&gt;35°C, red) cover 9% of the park, overlapping with bare soils</w:t>
      </w:r>
    </w:p>
    <w:p w14:paraId="1E25E89F" w14:textId="77777777" w:rsidR="007B378E" w:rsidRPr="000F6B49" w:rsidRDefault="007B378E" w:rsidP="000F6B49">
      <w:pPr>
        <w:jc w:val="both"/>
        <w:rPr>
          <w:rFonts w:ascii="Times New Roman" w:hAnsi="Times New Roman" w:cs="Times New Roman"/>
        </w:rPr>
      </w:pPr>
      <w:r w:rsidRPr="000F6B49">
        <w:rPr>
          <w:rFonts w:ascii="Times New Roman" w:hAnsi="Times New Roman" w:cs="Times New Roman"/>
        </w:rPr>
        <w:t>- Thermal refugia (&lt;25°C, blue) correlate with riparian zones</w:t>
      </w:r>
    </w:p>
    <w:p w14:paraId="0E122769" w14:textId="4E01C032" w:rsidR="007B378E" w:rsidRPr="000F6B49" w:rsidRDefault="007B378E" w:rsidP="000F6B49">
      <w:pPr>
        <w:jc w:val="both"/>
        <w:rPr>
          <w:rFonts w:ascii="Times New Roman" w:hAnsi="Times New Roman" w:cs="Times New Roman"/>
        </w:rPr>
      </w:pPr>
      <w:r w:rsidRPr="000F6B49">
        <w:rPr>
          <w:rFonts w:ascii="Times New Roman" w:hAnsi="Times New Roman" w:cs="Times New Roman"/>
        </w:rPr>
        <w:t>- 3.2°C warmer than 201</w:t>
      </w:r>
      <w:r w:rsidR="00EF5A93">
        <w:rPr>
          <w:rFonts w:ascii="Times New Roman" w:hAnsi="Times New Roman" w:cs="Times New Roman"/>
        </w:rPr>
        <w:t>3</w:t>
      </w:r>
      <w:r w:rsidRPr="000F6B49">
        <w:rPr>
          <w:rFonts w:ascii="Times New Roman" w:hAnsi="Times New Roman" w:cs="Times New Roman"/>
        </w:rPr>
        <w:t xml:space="preserve"> baseline in southern sectors</w:t>
      </w:r>
    </w:p>
    <w:p w14:paraId="5079A9FD" w14:textId="0F97CEA3" w:rsidR="007B378E" w:rsidRPr="000F6B49" w:rsidRDefault="008F19AE" w:rsidP="000F6B49">
      <w:pPr>
        <w:jc w:val="both"/>
        <w:rPr>
          <w:rFonts w:ascii="Times New Roman" w:hAnsi="Times New Roman" w:cs="Times New Roman"/>
        </w:rPr>
      </w:pPr>
      <w:r w:rsidRPr="000F6B49">
        <w:rPr>
          <w:rFonts w:ascii="Times New Roman" w:hAnsi="Times New Roman" w:cs="Times New Roman"/>
          <w:noProof/>
        </w:rPr>
        <w:drawing>
          <wp:anchor distT="0" distB="0" distL="114300" distR="114300" simplePos="0" relativeHeight="251676672" behindDoc="1" locked="0" layoutInCell="1" allowOverlap="1" wp14:anchorId="79CCD11D" wp14:editId="73FE8975">
            <wp:simplePos x="0" y="0"/>
            <wp:positionH relativeFrom="page">
              <wp:align>right</wp:align>
            </wp:positionH>
            <wp:positionV relativeFrom="paragraph">
              <wp:posOffset>283845</wp:posOffset>
            </wp:positionV>
            <wp:extent cx="7769225" cy="2906174"/>
            <wp:effectExtent l="0" t="0" r="3175" b="8890"/>
            <wp:wrapNone/>
            <wp:docPr id="5049289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28971" name="Picture 504928971"/>
                    <pic:cNvPicPr/>
                  </pic:nvPicPr>
                  <pic:blipFill>
                    <a:blip r:embed="rId21">
                      <a:extLst>
                        <a:ext uri="{28A0092B-C50C-407E-A947-70E740481C1C}">
                          <a14:useLocalDpi xmlns:a14="http://schemas.microsoft.com/office/drawing/2010/main" val="0"/>
                        </a:ext>
                      </a:extLst>
                    </a:blip>
                    <a:stretch>
                      <a:fillRect/>
                    </a:stretch>
                  </pic:blipFill>
                  <pic:spPr>
                    <a:xfrm>
                      <a:off x="0" y="0"/>
                      <a:ext cx="7769225" cy="2906174"/>
                    </a:xfrm>
                    <a:prstGeom prst="rect">
                      <a:avLst/>
                    </a:prstGeom>
                  </pic:spPr>
                </pic:pic>
              </a:graphicData>
            </a:graphic>
            <wp14:sizeRelH relativeFrom="margin">
              <wp14:pctWidth>0</wp14:pctWidth>
            </wp14:sizeRelH>
            <wp14:sizeRelV relativeFrom="margin">
              <wp14:pctHeight>0</wp14:pctHeight>
            </wp14:sizeRelV>
          </wp:anchor>
        </w:drawing>
      </w:r>
      <w:r w:rsidR="007B378E" w:rsidRPr="000F6B49">
        <w:rPr>
          <w:rFonts w:ascii="Times New Roman" w:hAnsi="Times New Roman" w:cs="Times New Roman"/>
        </w:rPr>
        <w:t>The maps and graphs validate thermal stress thresholds for ungulates. Land Surface Temperature anomalies explain abandoned water points.</w:t>
      </w:r>
    </w:p>
    <w:p w14:paraId="76932FA2" w14:textId="77777777" w:rsidR="008F19AE" w:rsidRPr="000F6B49" w:rsidRDefault="008F19AE" w:rsidP="000F6B49">
      <w:pPr>
        <w:jc w:val="both"/>
        <w:rPr>
          <w:rFonts w:ascii="Times New Roman" w:hAnsi="Times New Roman" w:cs="Times New Roman"/>
        </w:rPr>
      </w:pPr>
    </w:p>
    <w:p w14:paraId="1D1F3EB4" w14:textId="76CF73BB" w:rsidR="007B378E" w:rsidRPr="000F6B49" w:rsidRDefault="007B378E" w:rsidP="000F6B49">
      <w:pPr>
        <w:jc w:val="both"/>
        <w:rPr>
          <w:rFonts w:ascii="Times New Roman" w:hAnsi="Times New Roman" w:cs="Times New Roman"/>
        </w:rPr>
      </w:pPr>
    </w:p>
    <w:p w14:paraId="1F0B9D86" w14:textId="52FD88B5" w:rsidR="00263A4F" w:rsidRPr="000F6B49" w:rsidRDefault="00263A4F" w:rsidP="000F6B49">
      <w:pPr>
        <w:jc w:val="both"/>
        <w:rPr>
          <w:rFonts w:ascii="Times New Roman" w:hAnsi="Times New Roman" w:cs="Times New Roman"/>
        </w:rPr>
      </w:pPr>
    </w:p>
    <w:p w14:paraId="6C1701A8" w14:textId="32D09612" w:rsidR="00263A4F" w:rsidRPr="000F6B49" w:rsidRDefault="00263A4F" w:rsidP="000F6B49">
      <w:pPr>
        <w:jc w:val="both"/>
        <w:rPr>
          <w:rFonts w:ascii="Times New Roman" w:hAnsi="Times New Roman" w:cs="Times New Roman"/>
        </w:rPr>
      </w:pPr>
    </w:p>
    <w:p w14:paraId="364D4CB9" w14:textId="714BC9EA" w:rsidR="00263A4F" w:rsidRPr="000F6B49" w:rsidRDefault="00263A4F" w:rsidP="000F6B49">
      <w:pPr>
        <w:jc w:val="both"/>
        <w:rPr>
          <w:rFonts w:ascii="Times New Roman" w:hAnsi="Times New Roman" w:cs="Times New Roman"/>
        </w:rPr>
      </w:pPr>
    </w:p>
    <w:p w14:paraId="633775E3" w14:textId="4EF0D861" w:rsidR="00263A4F" w:rsidRPr="000F6B49" w:rsidRDefault="00263A4F" w:rsidP="000F6B49">
      <w:pPr>
        <w:jc w:val="both"/>
        <w:rPr>
          <w:rFonts w:ascii="Times New Roman" w:hAnsi="Times New Roman" w:cs="Times New Roman"/>
        </w:rPr>
      </w:pPr>
    </w:p>
    <w:p w14:paraId="16773D0D" w14:textId="6B22AF9E" w:rsidR="00263A4F" w:rsidRPr="000F6B49" w:rsidRDefault="00263A4F" w:rsidP="000F6B49">
      <w:pPr>
        <w:jc w:val="both"/>
        <w:rPr>
          <w:rFonts w:ascii="Times New Roman" w:hAnsi="Times New Roman" w:cs="Times New Roman"/>
        </w:rPr>
      </w:pPr>
    </w:p>
    <w:p w14:paraId="4984D6C7" w14:textId="4F06D26A" w:rsidR="00263A4F" w:rsidRPr="000F6B49" w:rsidRDefault="00263A4F" w:rsidP="000F6B49">
      <w:pPr>
        <w:jc w:val="both"/>
        <w:rPr>
          <w:rFonts w:ascii="Times New Roman" w:hAnsi="Times New Roman" w:cs="Times New Roman"/>
        </w:rPr>
      </w:pPr>
    </w:p>
    <w:p w14:paraId="45F11A2D" w14:textId="2F661A23" w:rsidR="00263A4F" w:rsidRPr="000F6B49" w:rsidRDefault="008F19AE" w:rsidP="000F6B49">
      <w:pPr>
        <w:jc w:val="both"/>
        <w:rPr>
          <w:rFonts w:ascii="Times New Roman" w:hAnsi="Times New Roman" w:cs="Times New Roman"/>
        </w:rPr>
      </w:pPr>
      <w:r w:rsidRPr="000F6B49">
        <w:rPr>
          <w:rFonts w:ascii="Times New Roman" w:hAnsi="Times New Roman" w:cs="Times New Roman"/>
          <w:noProof/>
        </w:rPr>
        <mc:AlternateContent>
          <mc:Choice Requires="wps">
            <w:drawing>
              <wp:anchor distT="45720" distB="45720" distL="114300" distR="114300" simplePos="0" relativeHeight="251680768" behindDoc="1" locked="0" layoutInCell="1" allowOverlap="1" wp14:anchorId="11C6D3A7" wp14:editId="1D53CA43">
                <wp:simplePos x="0" y="0"/>
                <wp:positionH relativeFrom="margin">
                  <wp:align>center</wp:align>
                </wp:positionH>
                <wp:positionV relativeFrom="paragraph">
                  <wp:posOffset>130175</wp:posOffset>
                </wp:positionV>
                <wp:extent cx="2181860" cy="215265"/>
                <wp:effectExtent l="0" t="0" r="27940" b="13335"/>
                <wp:wrapNone/>
                <wp:docPr id="341152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15265"/>
                        </a:xfrm>
                        <a:prstGeom prst="rect">
                          <a:avLst/>
                        </a:prstGeom>
                        <a:solidFill>
                          <a:srgbClr val="FFFFFF"/>
                        </a:solidFill>
                        <a:ln w="9525">
                          <a:solidFill>
                            <a:srgbClr val="000000"/>
                          </a:solidFill>
                          <a:miter lim="800000"/>
                          <a:headEnd/>
                          <a:tailEnd/>
                        </a:ln>
                      </wps:spPr>
                      <wps:txbx>
                        <w:txbxContent>
                          <w:p w14:paraId="271D0C9C" w14:textId="5769AEA0" w:rsidR="007005B3" w:rsidRPr="00B60B13" w:rsidRDefault="007005B3" w:rsidP="007005B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w:t>
                            </w:r>
                            <w:r w:rsidR="003666AE">
                              <w:rPr>
                                <w:rFonts w:asciiTheme="majorHAnsi" w:hAnsiTheme="majorHAnsi" w:cstheme="majorHAnsi"/>
                                <w:sz w:val="18"/>
                                <w:szCs w:val="18"/>
                              </w:rPr>
                              <w:t>7</w:t>
                            </w:r>
                            <w:r w:rsidR="00B035EB">
                              <w:rPr>
                                <w:rFonts w:asciiTheme="majorHAnsi" w:hAnsiTheme="majorHAnsi" w:cstheme="majorHAnsi"/>
                                <w:sz w:val="18"/>
                                <w:szCs w:val="18"/>
                              </w:rPr>
                              <w:t xml:space="preserve"> Precipitation Plot series for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6D3A7" id="_x0000_s1039" type="#_x0000_t202" style="position:absolute;left:0;text-align:left;margin-left:0;margin-top:10.25pt;width:171.8pt;height:16.95pt;z-index:-251635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">
                <v:textbox>
                  <w:txbxContent>
                    <w:p w14:paraId="271D0C9C" w14:textId="5769AEA0" w:rsidR="007005B3" w:rsidRPr="00B60B13" w:rsidRDefault="007005B3" w:rsidP="007005B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w:t>
                      </w:r>
                      <w:r w:rsidR="003666AE">
                        <w:rPr>
                          <w:rFonts w:asciiTheme="majorHAnsi" w:hAnsiTheme="majorHAnsi" w:cstheme="majorHAnsi"/>
                          <w:sz w:val="18"/>
                          <w:szCs w:val="18"/>
                        </w:rPr>
                        <w:t>7</w:t>
                      </w:r>
                      <w:r w:rsidR="00B035EB">
                        <w:rPr>
                          <w:rFonts w:asciiTheme="majorHAnsi" w:hAnsiTheme="majorHAnsi" w:cstheme="majorHAnsi"/>
                          <w:sz w:val="18"/>
                          <w:szCs w:val="18"/>
                        </w:rPr>
                        <w:t xml:space="preserve"> Precipitation Plot series for 2013</w:t>
                      </w:r>
                    </w:p>
                  </w:txbxContent>
                </v:textbox>
                <w10:wrap anchorx="margin"/>
              </v:shape>
            </w:pict>
          </mc:Fallback>
        </mc:AlternateContent>
      </w:r>
    </w:p>
    <w:p w14:paraId="2B331A3F" w14:textId="1099A2DF" w:rsidR="00263A4F" w:rsidRPr="000F6B49" w:rsidRDefault="00263A4F" w:rsidP="000F6B49">
      <w:pPr>
        <w:jc w:val="both"/>
        <w:rPr>
          <w:rFonts w:ascii="Times New Roman" w:hAnsi="Times New Roman" w:cs="Times New Roman"/>
        </w:rPr>
      </w:pPr>
    </w:p>
    <w:p w14:paraId="4C5B3F92" w14:textId="210969A8" w:rsidR="00263A4F" w:rsidRPr="000F6B49" w:rsidRDefault="00263A4F" w:rsidP="000F6B49">
      <w:pPr>
        <w:jc w:val="both"/>
        <w:rPr>
          <w:rFonts w:ascii="Times New Roman" w:hAnsi="Times New Roman" w:cs="Times New Roman"/>
        </w:rPr>
      </w:pPr>
    </w:p>
    <w:p w14:paraId="701C9795" w14:textId="4476FC9C" w:rsidR="00263A4F" w:rsidRPr="000F6B49" w:rsidRDefault="00263A4F" w:rsidP="000F6B49">
      <w:pPr>
        <w:jc w:val="both"/>
        <w:rPr>
          <w:rFonts w:ascii="Times New Roman" w:hAnsi="Times New Roman" w:cs="Times New Roman"/>
        </w:rPr>
      </w:pPr>
    </w:p>
    <w:p w14:paraId="7C3890F5" w14:textId="36EB45A8" w:rsidR="00263A4F" w:rsidRPr="000F6B49" w:rsidRDefault="00263A4F" w:rsidP="000F6B49">
      <w:pPr>
        <w:jc w:val="both"/>
        <w:rPr>
          <w:rFonts w:ascii="Times New Roman" w:hAnsi="Times New Roman" w:cs="Times New Roman"/>
        </w:rPr>
      </w:pPr>
    </w:p>
    <w:p w14:paraId="15134FF1" w14:textId="01271625" w:rsidR="00263A4F" w:rsidRPr="000F6B49" w:rsidRDefault="00CE56A1" w:rsidP="000F6B49">
      <w:pPr>
        <w:jc w:val="both"/>
        <w:rPr>
          <w:rFonts w:ascii="Times New Roman" w:hAnsi="Times New Roman" w:cs="Times New Roman"/>
        </w:rPr>
      </w:pPr>
      <w:r w:rsidRPr="000F6B49">
        <w:rPr>
          <w:rFonts w:ascii="Times New Roman" w:hAnsi="Times New Roman" w:cs="Times New Roman"/>
          <w:noProof/>
        </w:rPr>
        <w:lastRenderedPageBreak/>
        <w:drawing>
          <wp:anchor distT="0" distB="0" distL="114300" distR="114300" simplePos="0" relativeHeight="251678720" behindDoc="1" locked="0" layoutInCell="1" allowOverlap="1" wp14:anchorId="50B6D28C" wp14:editId="069AFE48">
            <wp:simplePos x="0" y="0"/>
            <wp:positionH relativeFrom="page">
              <wp:posOffset>-197066</wp:posOffset>
            </wp:positionH>
            <wp:positionV relativeFrom="paragraph">
              <wp:posOffset>-917328</wp:posOffset>
            </wp:positionV>
            <wp:extent cx="7753767" cy="3165978"/>
            <wp:effectExtent l="0" t="0" r="0" b="0"/>
            <wp:wrapNone/>
            <wp:docPr id="12375245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24506" name="Picture 1237524506"/>
                    <pic:cNvPicPr/>
                  </pic:nvPicPr>
                  <pic:blipFill>
                    <a:blip r:embed="rId22">
                      <a:extLst>
                        <a:ext uri="{28A0092B-C50C-407E-A947-70E740481C1C}">
                          <a14:useLocalDpi xmlns:a14="http://schemas.microsoft.com/office/drawing/2010/main" val="0"/>
                        </a:ext>
                      </a:extLst>
                    </a:blip>
                    <a:stretch>
                      <a:fillRect/>
                    </a:stretch>
                  </pic:blipFill>
                  <pic:spPr>
                    <a:xfrm>
                      <a:off x="0" y="0"/>
                      <a:ext cx="7753767" cy="3165978"/>
                    </a:xfrm>
                    <a:prstGeom prst="rect">
                      <a:avLst/>
                    </a:prstGeom>
                  </pic:spPr>
                </pic:pic>
              </a:graphicData>
            </a:graphic>
            <wp14:sizeRelH relativeFrom="margin">
              <wp14:pctWidth>0</wp14:pctWidth>
            </wp14:sizeRelH>
            <wp14:sizeRelV relativeFrom="margin">
              <wp14:pctHeight>0</wp14:pctHeight>
            </wp14:sizeRelV>
          </wp:anchor>
        </w:drawing>
      </w:r>
    </w:p>
    <w:p w14:paraId="7AAD624E" w14:textId="3590BF25" w:rsidR="00263A4F" w:rsidRPr="000F6B49" w:rsidRDefault="00263A4F" w:rsidP="000F6B49">
      <w:pPr>
        <w:jc w:val="both"/>
        <w:rPr>
          <w:rFonts w:ascii="Times New Roman" w:hAnsi="Times New Roman" w:cs="Times New Roman"/>
        </w:rPr>
      </w:pPr>
    </w:p>
    <w:p w14:paraId="404C44B7" w14:textId="45B8CC47" w:rsidR="00140812" w:rsidRPr="000F6B49" w:rsidRDefault="004717A4" w:rsidP="000F6B49">
      <w:pPr>
        <w:jc w:val="both"/>
        <w:rPr>
          <w:rFonts w:ascii="Times New Roman" w:hAnsi="Times New Roman" w:cs="Times New Roman"/>
        </w:rPr>
      </w:pPr>
      <w:r w:rsidRPr="000F6B49">
        <w:rPr>
          <w:rFonts w:ascii="Times New Roman" w:hAnsi="Times New Roman" w:cs="Times New Roman"/>
        </w:rPr>
        <w:tab/>
      </w:r>
    </w:p>
    <w:p w14:paraId="78B85305" w14:textId="19A49F78" w:rsidR="00140812" w:rsidRDefault="00140812" w:rsidP="000F6B49">
      <w:pPr>
        <w:jc w:val="both"/>
        <w:rPr>
          <w:rFonts w:ascii="Times New Roman" w:hAnsi="Times New Roman" w:cs="Times New Roman"/>
        </w:rPr>
      </w:pPr>
    </w:p>
    <w:p w14:paraId="0EBB7989" w14:textId="77777777" w:rsidR="00CE56A1" w:rsidRDefault="00CE56A1" w:rsidP="000F6B49">
      <w:pPr>
        <w:jc w:val="both"/>
        <w:rPr>
          <w:rFonts w:ascii="Times New Roman" w:hAnsi="Times New Roman" w:cs="Times New Roman"/>
        </w:rPr>
      </w:pPr>
    </w:p>
    <w:p w14:paraId="493225AE" w14:textId="77777777" w:rsidR="00CE56A1" w:rsidRPr="000F6B49" w:rsidRDefault="00CE56A1" w:rsidP="000F6B49">
      <w:pPr>
        <w:jc w:val="both"/>
        <w:rPr>
          <w:rFonts w:ascii="Times New Roman" w:hAnsi="Times New Roman" w:cs="Times New Roman"/>
        </w:rPr>
      </w:pPr>
    </w:p>
    <w:p w14:paraId="424AB6A2" w14:textId="5B867A3C" w:rsidR="00AD30F6" w:rsidRPr="000F6B49" w:rsidRDefault="00554A2B" w:rsidP="000F6B49">
      <w:pPr>
        <w:jc w:val="both"/>
        <w:rPr>
          <w:rFonts w:ascii="Times New Roman" w:hAnsi="Times New Roman" w:cs="Times New Roman"/>
        </w:rPr>
      </w:pPr>
      <w:r w:rsidRPr="000F6B49">
        <w:rPr>
          <w:rFonts w:ascii="Times New Roman" w:hAnsi="Times New Roman" w:cs="Times New Roman"/>
          <w:noProof/>
        </w:rPr>
        <mc:AlternateContent>
          <mc:Choice Requires="wps">
            <w:drawing>
              <wp:anchor distT="45720" distB="45720" distL="114300" distR="114300" simplePos="0" relativeHeight="251682816" behindDoc="1" locked="0" layoutInCell="1" allowOverlap="1" wp14:anchorId="1A7526D3" wp14:editId="510C401D">
                <wp:simplePos x="0" y="0"/>
                <wp:positionH relativeFrom="margin">
                  <wp:align>center</wp:align>
                </wp:positionH>
                <wp:positionV relativeFrom="paragraph">
                  <wp:posOffset>75076</wp:posOffset>
                </wp:positionV>
                <wp:extent cx="3278038" cy="215661"/>
                <wp:effectExtent l="0" t="0" r="17780" b="13335"/>
                <wp:wrapNone/>
                <wp:docPr id="1017103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038" cy="215661"/>
                        </a:xfrm>
                        <a:prstGeom prst="rect">
                          <a:avLst/>
                        </a:prstGeom>
                        <a:solidFill>
                          <a:srgbClr val="FFFFFF"/>
                        </a:solidFill>
                        <a:ln w="9525">
                          <a:solidFill>
                            <a:srgbClr val="000000"/>
                          </a:solidFill>
                          <a:miter lim="800000"/>
                          <a:headEnd/>
                          <a:tailEnd/>
                        </a:ln>
                      </wps:spPr>
                      <wps:txbx>
                        <w:txbxContent>
                          <w:p w14:paraId="3721BA4B" w14:textId="2F20E95B" w:rsidR="007005B3" w:rsidRPr="00B60B13" w:rsidRDefault="007005B3" w:rsidP="007005B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2.6</w:t>
                            </w:r>
                            <w:r w:rsidR="00B035EB">
                              <w:rPr>
                                <w:rFonts w:asciiTheme="majorHAnsi" w:hAnsiTheme="majorHAnsi" w:cstheme="majorHAnsi"/>
                                <w:sz w:val="18"/>
                                <w:szCs w:val="18"/>
                              </w:rPr>
                              <w:t xml:space="preserve"> Precipitation Plot Series for Hwange District (</w:t>
                            </w:r>
                            <w:r w:rsidR="009516D8">
                              <w:rPr>
                                <w:rFonts w:asciiTheme="majorHAnsi" w:hAnsiTheme="majorHAnsi" w:cstheme="majorHAnsi"/>
                                <w:sz w:val="18"/>
                                <w:szCs w:val="18"/>
                              </w:rPr>
                              <w:t>2013-2017)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526D3" id="_x0000_s1040" type="#_x0000_t202" style="position:absolute;left:0;text-align:left;margin-left:0;margin-top:5.9pt;width:258.1pt;height:17pt;z-index:-251633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">
                <v:textbox>
                  <w:txbxContent>
                    <w:p w14:paraId="3721BA4B" w14:textId="2F20E95B" w:rsidR="007005B3" w:rsidRPr="00B60B13" w:rsidRDefault="007005B3" w:rsidP="007005B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2.6</w:t>
                      </w:r>
                      <w:r w:rsidR="00B035EB">
                        <w:rPr>
                          <w:rFonts w:asciiTheme="majorHAnsi" w:hAnsiTheme="majorHAnsi" w:cstheme="majorHAnsi"/>
                          <w:sz w:val="18"/>
                          <w:szCs w:val="18"/>
                        </w:rPr>
                        <w:t xml:space="preserve"> Precipitation Plot Series for Hwange District (</w:t>
                      </w:r>
                      <w:r w:rsidR="009516D8">
                        <w:rPr>
                          <w:rFonts w:asciiTheme="majorHAnsi" w:hAnsiTheme="majorHAnsi" w:cstheme="majorHAnsi"/>
                          <w:sz w:val="18"/>
                          <w:szCs w:val="18"/>
                        </w:rPr>
                        <w:t>2013-2017)</w:t>
                      </w:r>
                    </w:p>
                  </w:txbxContent>
                </v:textbox>
                <w10:wrap anchorx="margin"/>
              </v:shape>
            </w:pict>
          </mc:Fallback>
        </mc:AlternateContent>
      </w:r>
      <w:r w:rsidRPr="000F6B49">
        <w:rPr>
          <w:rFonts w:ascii="Times New Roman" w:hAnsi="Times New Roman" w:cs="Times New Roman"/>
          <w:noProof/>
        </w:rPr>
        <w:drawing>
          <wp:anchor distT="0" distB="0" distL="114300" distR="114300" simplePos="0" relativeHeight="251677696" behindDoc="1" locked="0" layoutInCell="1" allowOverlap="1" wp14:anchorId="7C21A2E8" wp14:editId="25C6BA6E">
            <wp:simplePos x="0" y="0"/>
            <wp:positionH relativeFrom="page">
              <wp:align>left</wp:align>
            </wp:positionH>
            <wp:positionV relativeFrom="paragraph">
              <wp:posOffset>287606</wp:posOffset>
            </wp:positionV>
            <wp:extent cx="7753537" cy="3216455"/>
            <wp:effectExtent l="0" t="0" r="0" b="3175"/>
            <wp:wrapNone/>
            <wp:docPr id="17335331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33193" name="Picture 1733533193"/>
                    <pic:cNvPicPr/>
                  </pic:nvPicPr>
                  <pic:blipFill>
                    <a:blip r:embed="rId23">
                      <a:extLst>
                        <a:ext uri="{28A0092B-C50C-407E-A947-70E740481C1C}">
                          <a14:useLocalDpi xmlns:a14="http://schemas.microsoft.com/office/drawing/2010/main" val="0"/>
                        </a:ext>
                      </a:extLst>
                    </a:blip>
                    <a:stretch>
                      <a:fillRect/>
                    </a:stretch>
                  </pic:blipFill>
                  <pic:spPr>
                    <a:xfrm>
                      <a:off x="0" y="0"/>
                      <a:ext cx="7753537" cy="3216455"/>
                    </a:xfrm>
                    <a:prstGeom prst="rect">
                      <a:avLst/>
                    </a:prstGeom>
                  </pic:spPr>
                </pic:pic>
              </a:graphicData>
            </a:graphic>
            <wp14:sizeRelH relativeFrom="margin">
              <wp14:pctWidth>0</wp14:pctWidth>
            </wp14:sizeRelH>
            <wp14:sizeRelV relativeFrom="margin">
              <wp14:pctHeight>0</wp14:pctHeight>
            </wp14:sizeRelV>
          </wp:anchor>
        </w:drawing>
      </w:r>
    </w:p>
    <w:p w14:paraId="3BA10C27" w14:textId="1C74D348" w:rsidR="00AD30F6" w:rsidRPr="000F6B49" w:rsidRDefault="00AD30F6" w:rsidP="000F6B49">
      <w:pPr>
        <w:jc w:val="both"/>
        <w:rPr>
          <w:rFonts w:ascii="Times New Roman" w:hAnsi="Times New Roman" w:cs="Times New Roman"/>
        </w:rPr>
      </w:pPr>
    </w:p>
    <w:p w14:paraId="79567A68" w14:textId="7071CD92" w:rsidR="00140812" w:rsidRPr="000F6B49" w:rsidRDefault="00140812" w:rsidP="000F6B49">
      <w:pPr>
        <w:jc w:val="both"/>
        <w:rPr>
          <w:rFonts w:ascii="Times New Roman" w:hAnsi="Times New Roman" w:cs="Times New Roman"/>
        </w:rPr>
      </w:pPr>
    </w:p>
    <w:p w14:paraId="791781B8" w14:textId="369C0DF6" w:rsidR="00140812" w:rsidRPr="000F6B49" w:rsidRDefault="00140812" w:rsidP="000F6B49">
      <w:pPr>
        <w:jc w:val="both"/>
        <w:rPr>
          <w:rFonts w:ascii="Times New Roman" w:hAnsi="Times New Roman" w:cs="Times New Roman"/>
        </w:rPr>
      </w:pPr>
    </w:p>
    <w:p w14:paraId="2BE7A72E" w14:textId="661C21D4" w:rsidR="00140812" w:rsidRPr="000F6B49" w:rsidRDefault="00140812" w:rsidP="000F6B49">
      <w:pPr>
        <w:jc w:val="both"/>
        <w:rPr>
          <w:rFonts w:ascii="Times New Roman" w:hAnsi="Times New Roman" w:cs="Times New Roman"/>
        </w:rPr>
      </w:pPr>
    </w:p>
    <w:p w14:paraId="73A16694" w14:textId="6116634B" w:rsidR="00140812" w:rsidRPr="000F6B49" w:rsidRDefault="00140812" w:rsidP="000F6B49">
      <w:pPr>
        <w:jc w:val="both"/>
        <w:rPr>
          <w:rFonts w:ascii="Times New Roman" w:hAnsi="Times New Roman" w:cs="Times New Roman"/>
        </w:rPr>
      </w:pPr>
    </w:p>
    <w:p w14:paraId="4970C8EE" w14:textId="14D793A1" w:rsidR="00AD30F6" w:rsidRPr="000F6B49" w:rsidRDefault="00AD30F6" w:rsidP="000F6B49">
      <w:pPr>
        <w:jc w:val="both"/>
        <w:rPr>
          <w:rFonts w:ascii="Times New Roman" w:hAnsi="Times New Roman" w:cs="Times New Roman"/>
        </w:rPr>
      </w:pPr>
    </w:p>
    <w:p w14:paraId="3C1F79DA" w14:textId="6D2644A1" w:rsidR="007005B3" w:rsidRPr="000F6B49" w:rsidRDefault="007005B3" w:rsidP="000F6B49">
      <w:pPr>
        <w:jc w:val="both"/>
        <w:rPr>
          <w:rFonts w:ascii="Times New Roman" w:hAnsi="Times New Roman" w:cs="Times New Roman"/>
        </w:rPr>
      </w:pPr>
    </w:p>
    <w:p w14:paraId="5143FAB7" w14:textId="34E45962" w:rsidR="007005B3" w:rsidRPr="000F6B49" w:rsidRDefault="007005B3" w:rsidP="000F6B49">
      <w:pPr>
        <w:jc w:val="both"/>
        <w:rPr>
          <w:rFonts w:ascii="Times New Roman" w:hAnsi="Times New Roman" w:cs="Times New Roman"/>
        </w:rPr>
      </w:pPr>
    </w:p>
    <w:p w14:paraId="769980B9" w14:textId="6054FEE2" w:rsidR="009516D8" w:rsidRPr="000F6B49" w:rsidRDefault="009516D8" w:rsidP="000F6B49">
      <w:pPr>
        <w:jc w:val="both"/>
        <w:rPr>
          <w:rFonts w:ascii="Times New Roman" w:hAnsi="Times New Roman" w:cs="Times New Roman"/>
        </w:rPr>
      </w:pPr>
    </w:p>
    <w:p w14:paraId="1637F11E" w14:textId="3EA45028" w:rsidR="008F19AE" w:rsidRPr="000F6B49" w:rsidRDefault="008F19AE" w:rsidP="000F6B49">
      <w:pPr>
        <w:jc w:val="both"/>
        <w:rPr>
          <w:rFonts w:ascii="Times New Roman" w:hAnsi="Times New Roman" w:cs="Times New Roman"/>
        </w:rPr>
      </w:pPr>
    </w:p>
    <w:p w14:paraId="7B7CF14E" w14:textId="40A3D317" w:rsidR="008F19AE" w:rsidRPr="000F6B49" w:rsidRDefault="00554A2B" w:rsidP="000F6B49">
      <w:pPr>
        <w:jc w:val="both"/>
        <w:rPr>
          <w:rFonts w:ascii="Times New Roman" w:hAnsi="Times New Roman" w:cs="Times New Roman"/>
        </w:rPr>
      </w:pPr>
      <w:r w:rsidRPr="000F6B49">
        <w:rPr>
          <w:rFonts w:ascii="Times New Roman" w:hAnsi="Times New Roman" w:cs="Times New Roman"/>
          <w:noProof/>
        </w:rPr>
        <mc:AlternateContent>
          <mc:Choice Requires="wps">
            <w:drawing>
              <wp:anchor distT="45720" distB="45720" distL="114300" distR="114300" simplePos="0" relativeHeight="251684864" behindDoc="1" locked="0" layoutInCell="1" allowOverlap="1" wp14:anchorId="747D8198" wp14:editId="67E5FAE9">
                <wp:simplePos x="0" y="0"/>
                <wp:positionH relativeFrom="margin">
                  <wp:align>center</wp:align>
                </wp:positionH>
                <wp:positionV relativeFrom="paragraph">
                  <wp:posOffset>7620</wp:posOffset>
                </wp:positionV>
                <wp:extent cx="2854960" cy="215265"/>
                <wp:effectExtent l="0" t="0" r="21590" b="13335"/>
                <wp:wrapNone/>
                <wp:docPr id="654309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215265"/>
                        </a:xfrm>
                        <a:prstGeom prst="rect">
                          <a:avLst/>
                        </a:prstGeom>
                        <a:solidFill>
                          <a:srgbClr val="FFFFFF"/>
                        </a:solidFill>
                        <a:ln w="9525">
                          <a:solidFill>
                            <a:srgbClr val="000000"/>
                          </a:solidFill>
                          <a:miter lim="800000"/>
                          <a:headEnd/>
                          <a:tailEnd/>
                        </a:ln>
                      </wps:spPr>
                      <wps:txbx>
                        <w:txbxContent>
                          <w:p w14:paraId="416C6D8E" w14:textId="02C52C41" w:rsidR="007005B3" w:rsidRPr="00B60B13" w:rsidRDefault="007005B3" w:rsidP="007005B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2.7</w:t>
                            </w:r>
                            <w:r w:rsidR="009516D8">
                              <w:rPr>
                                <w:rFonts w:asciiTheme="majorHAnsi" w:hAnsiTheme="majorHAnsi" w:cstheme="majorHAnsi"/>
                                <w:sz w:val="18"/>
                                <w:szCs w:val="18"/>
                              </w:rPr>
                              <w:t xml:space="preserve"> Mean Rainfall for Day of Year (2013-2017)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D8198" id="_x0000_s1041" type="#_x0000_t202" style="position:absolute;left:0;text-align:left;margin-left:0;margin-top:.6pt;width:224.8pt;height:16.95pt;z-index:-251631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">
                <v:textbox>
                  <w:txbxContent>
                    <w:p w14:paraId="416C6D8E" w14:textId="02C52C41" w:rsidR="007005B3" w:rsidRPr="00B60B13" w:rsidRDefault="007005B3" w:rsidP="007005B3">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Pr>
                          <w:rFonts w:asciiTheme="majorHAnsi" w:hAnsiTheme="majorHAnsi" w:cstheme="majorHAnsi"/>
                          <w:sz w:val="18"/>
                          <w:szCs w:val="18"/>
                        </w:rPr>
                        <w:t>2.7</w:t>
                      </w:r>
                      <w:r w:rsidR="009516D8">
                        <w:rPr>
                          <w:rFonts w:asciiTheme="majorHAnsi" w:hAnsiTheme="majorHAnsi" w:cstheme="majorHAnsi"/>
                          <w:sz w:val="18"/>
                          <w:szCs w:val="18"/>
                        </w:rPr>
                        <w:t xml:space="preserve"> Mean Rainfall for Day of Year (2013-2017)</w:t>
                      </w:r>
                    </w:p>
                  </w:txbxContent>
                </v:textbox>
                <w10:wrap anchorx="margin"/>
              </v:shape>
            </w:pict>
          </mc:Fallback>
        </mc:AlternateContent>
      </w:r>
    </w:p>
    <w:p w14:paraId="78AE1A6A" w14:textId="26059AE3" w:rsidR="008E0CD7" w:rsidRPr="008E0CD7" w:rsidRDefault="008E0CD7" w:rsidP="000F6B49">
      <w:pPr>
        <w:jc w:val="both"/>
        <w:rPr>
          <w:rFonts w:ascii="Times New Roman" w:hAnsi="Times New Roman" w:cs="Times New Roman"/>
          <w:b/>
          <w:bCs/>
        </w:rPr>
      </w:pPr>
      <w:r w:rsidRPr="008E0CD7">
        <w:rPr>
          <w:rFonts w:ascii="Times New Roman" w:hAnsi="Times New Roman" w:cs="Times New Roman"/>
          <w:b/>
          <w:bCs/>
        </w:rPr>
        <w:t>Precipitation</w:t>
      </w:r>
    </w:p>
    <w:p w14:paraId="04E824A7" w14:textId="28B9BDAB" w:rsidR="008A187F" w:rsidRPr="000F6B49" w:rsidRDefault="004717A4" w:rsidP="000F6B49">
      <w:pPr>
        <w:jc w:val="both"/>
        <w:rPr>
          <w:rFonts w:ascii="Times New Roman" w:hAnsi="Times New Roman" w:cs="Times New Roman"/>
        </w:rPr>
      </w:pPr>
      <w:r w:rsidRPr="000F6B49">
        <w:rPr>
          <w:rFonts w:ascii="Times New Roman" w:hAnsi="Times New Roman" w:cs="Times New Roman"/>
        </w:rPr>
        <w:t>Rain Days: A notable reduction of 18.2%, highlighting a worrying trend in precipitation that could lead to prolonged dry spells and water scarcity.</w:t>
      </w:r>
    </w:p>
    <w:p w14:paraId="64806626" w14:textId="5DDA4190" w:rsidR="004717A4" w:rsidRPr="000F6B49" w:rsidRDefault="004717A4" w:rsidP="000F6B49">
      <w:pPr>
        <w:jc w:val="both"/>
        <w:rPr>
          <w:rFonts w:ascii="Times New Roman" w:hAnsi="Times New Roman" w:cs="Times New Roman"/>
        </w:rPr>
      </w:pPr>
      <w:r w:rsidRPr="000F6B49">
        <w:rPr>
          <w:rFonts w:ascii="Times New Roman" w:hAnsi="Times New Roman" w:cs="Times New Roman"/>
        </w:rPr>
        <w:t>These trends underscore the importance of continuous monitoring and adaptive management, as even subtle shifts in climate parameters can have profound effects on the ecosystem’s structure and function.</w:t>
      </w:r>
    </w:p>
    <w:p w14:paraId="4B16296A" w14:textId="77777777" w:rsidR="00942AD7" w:rsidRDefault="00942AD7">
      <w:pPr>
        <w:rPr>
          <w:rFonts w:ascii="Times New Roman" w:hAnsi="Times New Roman" w:cs="Times New Roman"/>
          <w:b/>
          <w:bCs/>
          <w:i/>
          <w:iCs/>
        </w:rPr>
      </w:pPr>
      <w:r>
        <w:rPr>
          <w:rFonts w:ascii="Times New Roman" w:hAnsi="Times New Roman" w:cs="Times New Roman"/>
          <w:b/>
          <w:bCs/>
          <w:i/>
          <w:iCs/>
        </w:rPr>
        <w:br w:type="page"/>
      </w:r>
    </w:p>
    <w:p w14:paraId="5ADAFC68" w14:textId="14A9A470" w:rsidR="009516D8" w:rsidRPr="00343C49" w:rsidRDefault="00343C49" w:rsidP="000F6B49">
      <w:pPr>
        <w:jc w:val="both"/>
        <w:rPr>
          <w:rFonts w:ascii="Times New Roman" w:hAnsi="Times New Roman" w:cs="Times New Roman"/>
          <w:b/>
          <w:bCs/>
        </w:rPr>
      </w:pPr>
      <w:r w:rsidRPr="00343C49">
        <w:rPr>
          <w:rFonts w:ascii="Times New Roman" w:hAnsi="Times New Roman" w:cs="Times New Roman"/>
          <w:b/>
          <w:bCs/>
          <w:i/>
          <w:iCs/>
        </w:rPr>
        <w:lastRenderedPageBreak/>
        <w:t>4</w:t>
      </w:r>
      <w:r w:rsidR="004717A4" w:rsidRPr="00343C49">
        <w:rPr>
          <w:rFonts w:ascii="Times New Roman" w:hAnsi="Times New Roman" w:cs="Times New Roman"/>
          <w:b/>
          <w:bCs/>
          <w:i/>
          <w:iCs/>
        </w:rPr>
        <w:t>.3</w:t>
      </w:r>
      <w:r w:rsidR="004717A4" w:rsidRPr="00343C49">
        <w:rPr>
          <w:rFonts w:ascii="Times New Roman" w:hAnsi="Times New Roman" w:cs="Times New Roman"/>
          <w:b/>
          <w:bCs/>
        </w:rPr>
        <w:t xml:space="preserve"> Human Impact Assessment</w:t>
      </w:r>
    </w:p>
    <w:p w14:paraId="34C5D206" w14:textId="0A38C990" w:rsidR="009516D8" w:rsidRPr="000F6B49" w:rsidRDefault="006E29FC" w:rsidP="000F6B49">
      <w:pPr>
        <w:jc w:val="both"/>
        <w:rPr>
          <w:rFonts w:ascii="Times New Roman" w:hAnsi="Times New Roman" w:cs="Times New Roman"/>
        </w:rPr>
      </w:pPr>
      <w:r w:rsidRPr="000F6B49">
        <w:rPr>
          <w:rFonts w:ascii="Times New Roman" w:hAnsi="Times New Roman" w:cs="Times New Roman"/>
          <w:noProof/>
        </w:rPr>
        <w:drawing>
          <wp:anchor distT="0" distB="0" distL="114300" distR="114300" simplePos="0" relativeHeight="251706368" behindDoc="1" locked="0" layoutInCell="1" allowOverlap="1" wp14:anchorId="6F1CA7E5" wp14:editId="17CD5FDB">
            <wp:simplePos x="0" y="0"/>
            <wp:positionH relativeFrom="margin">
              <wp:align>right</wp:align>
            </wp:positionH>
            <wp:positionV relativeFrom="paragraph">
              <wp:posOffset>79375</wp:posOffset>
            </wp:positionV>
            <wp:extent cx="6172200" cy="2924175"/>
            <wp:effectExtent l="0" t="0" r="0" b="9525"/>
            <wp:wrapNone/>
            <wp:docPr id="13863404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40467" name="Picture 1386340467"/>
                    <pic:cNvPicPr/>
                  </pic:nvPicPr>
                  <pic:blipFill>
                    <a:blip r:embed="rId24">
                      <a:extLst>
                        <a:ext uri="{28A0092B-C50C-407E-A947-70E740481C1C}">
                          <a14:useLocalDpi xmlns:a14="http://schemas.microsoft.com/office/drawing/2010/main" val="0"/>
                        </a:ext>
                      </a:extLst>
                    </a:blip>
                    <a:stretch>
                      <a:fillRect/>
                    </a:stretch>
                  </pic:blipFill>
                  <pic:spPr>
                    <a:xfrm>
                      <a:off x="0" y="0"/>
                      <a:ext cx="6172200" cy="2924175"/>
                    </a:xfrm>
                    <a:prstGeom prst="rect">
                      <a:avLst/>
                    </a:prstGeom>
                  </pic:spPr>
                </pic:pic>
              </a:graphicData>
            </a:graphic>
          </wp:anchor>
        </w:drawing>
      </w:r>
    </w:p>
    <w:p w14:paraId="2435A47D" w14:textId="657EBC35" w:rsidR="009516D8" w:rsidRPr="000F6B49" w:rsidRDefault="009516D8" w:rsidP="000F6B49">
      <w:pPr>
        <w:jc w:val="both"/>
        <w:rPr>
          <w:rFonts w:ascii="Times New Roman" w:hAnsi="Times New Roman" w:cs="Times New Roman"/>
        </w:rPr>
      </w:pPr>
    </w:p>
    <w:p w14:paraId="0727AD39" w14:textId="77777777" w:rsidR="009516D8" w:rsidRPr="000F6B49" w:rsidRDefault="009516D8" w:rsidP="000F6B49">
      <w:pPr>
        <w:jc w:val="both"/>
        <w:rPr>
          <w:rFonts w:ascii="Times New Roman" w:hAnsi="Times New Roman" w:cs="Times New Roman"/>
        </w:rPr>
      </w:pPr>
    </w:p>
    <w:p w14:paraId="14C838C9" w14:textId="77777777" w:rsidR="009516D8" w:rsidRPr="000F6B49" w:rsidRDefault="009516D8" w:rsidP="000F6B49">
      <w:pPr>
        <w:jc w:val="both"/>
        <w:rPr>
          <w:rFonts w:ascii="Times New Roman" w:hAnsi="Times New Roman" w:cs="Times New Roman"/>
        </w:rPr>
      </w:pPr>
    </w:p>
    <w:p w14:paraId="3E85E5E5" w14:textId="77777777" w:rsidR="009516D8" w:rsidRPr="000F6B49" w:rsidRDefault="009516D8" w:rsidP="000F6B49">
      <w:pPr>
        <w:jc w:val="both"/>
        <w:rPr>
          <w:rFonts w:ascii="Times New Roman" w:hAnsi="Times New Roman" w:cs="Times New Roman"/>
        </w:rPr>
      </w:pPr>
    </w:p>
    <w:p w14:paraId="49E0D844" w14:textId="77777777" w:rsidR="009516D8" w:rsidRPr="000F6B49" w:rsidRDefault="009516D8" w:rsidP="000F6B49">
      <w:pPr>
        <w:jc w:val="both"/>
        <w:rPr>
          <w:rFonts w:ascii="Times New Roman" w:hAnsi="Times New Roman" w:cs="Times New Roman"/>
        </w:rPr>
      </w:pPr>
    </w:p>
    <w:p w14:paraId="05CD2DE1" w14:textId="77777777" w:rsidR="009516D8" w:rsidRPr="000F6B49" w:rsidRDefault="009516D8" w:rsidP="000F6B49">
      <w:pPr>
        <w:jc w:val="both"/>
        <w:rPr>
          <w:rFonts w:ascii="Times New Roman" w:hAnsi="Times New Roman" w:cs="Times New Roman"/>
        </w:rPr>
      </w:pPr>
    </w:p>
    <w:p w14:paraId="7C4D2AD2" w14:textId="77777777" w:rsidR="009516D8" w:rsidRPr="000F6B49" w:rsidRDefault="009516D8" w:rsidP="000F6B49">
      <w:pPr>
        <w:jc w:val="both"/>
        <w:rPr>
          <w:rFonts w:ascii="Times New Roman" w:hAnsi="Times New Roman" w:cs="Times New Roman"/>
        </w:rPr>
      </w:pPr>
    </w:p>
    <w:p w14:paraId="77062FAD" w14:textId="77777777" w:rsidR="009516D8" w:rsidRPr="000F6B49" w:rsidRDefault="009516D8" w:rsidP="000F6B49">
      <w:pPr>
        <w:jc w:val="both"/>
        <w:rPr>
          <w:rFonts w:ascii="Times New Roman" w:hAnsi="Times New Roman" w:cs="Times New Roman"/>
        </w:rPr>
      </w:pPr>
    </w:p>
    <w:p w14:paraId="560597D9" w14:textId="77777777" w:rsidR="009516D8" w:rsidRPr="000F6B49" w:rsidRDefault="009516D8" w:rsidP="000F6B49">
      <w:pPr>
        <w:jc w:val="both"/>
        <w:rPr>
          <w:rFonts w:ascii="Times New Roman" w:hAnsi="Times New Roman" w:cs="Times New Roman"/>
        </w:rPr>
      </w:pPr>
    </w:p>
    <w:p w14:paraId="7BA702A4" w14:textId="77777777" w:rsidR="006E29FC" w:rsidRPr="000F6B49" w:rsidRDefault="009516D8" w:rsidP="000F6B49">
      <w:pPr>
        <w:jc w:val="both"/>
        <w:rPr>
          <w:rFonts w:ascii="Times New Roman" w:hAnsi="Times New Roman" w:cs="Times New Roman"/>
        </w:rPr>
      </w:pPr>
      <w:r w:rsidRPr="000F6B49">
        <w:rPr>
          <w:rFonts w:ascii="Times New Roman" w:hAnsi="Times New Roman" w:cs="Times New Roman"/>
          <w:noProof/>
        </w:rPr>
        <mc:AlternateContent>
          <mc:Choice Requires="wps">
            <w:drawing>
              <wp:anchor distT="45720" distB="45720" distL="114300" distR="114300" simplePos="0" relativeHeight="251697152" behindDoc="0" locked="0" layoutInCell="1" allowOverlap="1" wp14:anchorId="20F77F4C" wp14:editId="392E2610">
                <wp:simplePos x="0" y="0"/>
                <wp:positionH relativeFrom="margin">
                  <wp:align>center</wp:align>
                </wp:positionH>
                <wp:positionV relativeFrom="paragraph">
                  <wp:posOffset>5080</wp:posOffset>
                </wp:positionV>
                <wp:extent cx="2932982" cy="301925"/>
                <wp:effectExtent l="0" t="0" r="20320" b="22225"/>
                <wp:wrapNone/>
                <wp:docPr id="204197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982" cy="301925"/>
                        </a:xfrm>
                        <a:prstGeom prst="rect">
                          <a:avLst/>
                        </a:prstGeom>
                        <a:solidFill>
                          <a:srgbClr val="FFFFFF"/>
                        </a:solidFill>
                        <a:ln w="9525">
                          <a:solidFill>
                            <a:srgbClr val="000000"/>
                          </a:solidFill>
                          <a:miter lim="800000"/>
                          <a:headEnd/>
                          <a:tailEnd/>
                        </a:ln>
                      </wps:spPr>
                      <wps:txbx>
                        <w:txbxContent>
                          <w:p w14:paraId="7E14D52C" w14:textId="7576E0BC" w:rsidR="009516D8" w:rsidRPr="00B60B13" w:rsidRDefault="009516D8" w:rsidP="009516D8">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sidR="00596FC4">
                              <w:rPr>
                                <w:rFonts w:asciiTheme="majorHAnsi" w:hAnsiTheme="majorHAnsi" w:cstheme="majorHAnsi"/>
                                <w:sz w:val="18"/>
                                <w:szCs w:val="18"/>
                              </w:rPr>
                              <w:t>3</w:t>
                            </w:r>
                            <w:r>
                              <w:rPr>
                                <w:rFonts w:asciiTheme="majorHAnsi" w:hAnsiTheme="majorHAnsi" w:cstheme="majorHAnsi"/>
                                <w:sz w:val="18"/>
                                <w:szCs w:val="18"/>
                              </w:rPr>
                              <w:t>.</w:t>
                            </w:r>
                            <w:r w:rsidR="00596FC4">
                              <w:rPr>
                                <w:rFonts w:asciiTheme="majorHAnsi" w:hAnsiTheme="majorHAnsi" w:cstheme="majorHAnsi"/>
                                <w:sz w:val="18"/>
                                <w:szCs w:val="18"/>
                              </w:rPr>
                              <w:t>1</w:t>
                            </w:r>
                            <w:r>
                              <w:rPr>
                                <w:rFonts w:asciiTheme="majorHAnsi" w:hAnsiTheme="majorHAnsi" w:cstheme="majorHAnsi"/>
                                <w:sz w:val="18"/>
                                <w:szCs w:val="18"/>
                              </w:rPr>
                              <w:t xml:space="preserve"> Mean Nightlight Plot for Hwange District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77F4C" id="_x0000_s1042" type="#_x0000_t202" style="position:absolute;left:0;text-align:left;margin-left:0;margin-top:.4pt;width:230.95pt;height:23.7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">
                <v:textbox>
                  <w:txbxContent>
                    <w:p w14:paraId="7E14D52C" w14:textId="7576E0BC" w:rsidR="009516D8" w:rsidRPr="00B60B13" w:rsidRDefault="009516D8" w:rsidP="009516D8">
                      <w:pPr>
                        <w:rPr>
                          <w:rFonts w:asciiTheme="majorHAnsi" w:hAnsiTheme="majorHAnsi" w:cstheme="majorHAnsi"/>
                          <w:sz w:val="18"/>
                          <w:szCs w:val="18"/>
                        </w:rPr>
                      </w:pPr>
                      <w:r w:rsidRPr="00B60B13">
                        <w:rPr>
                          <w:rFonts w:asciiTheme="majorHAnsi" w:hAnsiTheme="majorHAnsi" w:cstheme="majorHAnsi"/>
                          <w:sz w:val="18"/>
                          <w:szCs w:val="18"/>
                        </w:rPr>
                        <w:t xml:space="preserve">Fig. </w:t>
                      </w:r>
                      <w:r w:rsidR="00343C49">
                        <w:rPr>
                          <w:rFonts w:asciiTheme="majorHAnsi" w:hAnsiTheme="majorHAnsi" w:cstheme="majorHAnsi"/>
                          <w:sz w:val="18"/>
                          <w:szCs w:val="18"/>
                        </w:rPr>
                        <w:t>4</w:t>
                      </w:r>
                      <w:r w:rsidRPr="00B60B13">
                        <w:rPr>
                          <w:rFonts w:asciiTheme="majorHAnsi" w:hAnsiTheme="majorHAnsi" w:cstheme="majorHAnsi"/>
                          <w:sz w:val="18"/>
                          <w:szCs w:val="18"/>
                        </w:rPr>
                        <w:t>.</w:t>
                      </w:r>
                      <w:r w:rsidR="00596FC4">
                        <w:rPr>
                          <w:rFonts w:asciiTheme="majorHAnsi" w:hAnsiTheme="majorHAnsi" w:cstheme="majorHAnsi"/>
                          <w:sz w:val="18"/>
                          <w:szCs w:val="18"/>
                        </w:rPr>
                        <w:t>3</w:t>
                      </w:r>
                      <w:r>
                        <w:rPr>
                          <w:rFonts w:asciiTheme="majorHAnsi" w:hAnsiTheme="majorHAnsi" w:cstheme="majorHAnsi"/>
                          <w:sz w:val="18"/>
                          <w:szCs w:val="18"/>
                        </w:rPr>
                        <w:t>.</w:t>
                      </w:r>
                      <w:r w:rsidR="00596FC4">
                        <w:rPr>
                          <w:rFonts w:asciiTheme="majorHAnsi" w:hAnsiTheme="majorHAnsi" w:cstheme="majorHAnsi"/>
                          <w:sz w:val="18"/>
                          <w:szCs w:val="18"/>
                        </w:rPr>
                        <w:t>1</w:t>
                      </w:r>
                      <w:r>
                        <w:rPr>
                          <w:rFonts w:asciiTheme="majorHAnsi" w:hAnsiTheme="majorHAnsi" w:cstheme="majorHAnsi"/>
                          <w:sz w:val="18"/>
                          <w:szCs w:val="18"/>
                        </w:rPr>
                        <w:t xml:space="preserve"> Mean Nightlight Plot for Hwange District (2017)</w:t>
                      </w:r>
                    </w:p>
                  </w:txbxContent>
                </v:textbox>
                <w10:wrap anchorx="margin"/>
              </v:shape>
            </w:pict>
          </mc:Fallback>
        </mc:AlternateContent>
      </w:r>
    </w:p>
    <w:p w14:paraId="1BBED13B" w14:textId="77777777" w:rsidR="008F19AE" w:rsidRPr="000F6B49" w:rsidRDefault="008F19AE" w:rsidP="000F6B49">
      <w:pPr>
        <w:jc w:val="both"/>
        <w:rPr>
          <w:rFonts w:ascii="Times New Roman" w:hAnsi="Times New Roman" w:cs="Times New Roman"/>
        </w:rPr>
      </w:pPr>
    </w:p>
    <w:p w14:paraId="15ABCAC3" w14:textId="773AB28E" w:rsidR="009310D2" w:rsidRPr="00EF5A93" w:rsidRDefault="00EF5A93" w:rsidP="000F6B49">
      <w:pPr>
        <w:jc w:val="both"/>
        <w:rPr>
          <w:rFonts w:ascii="Times New Roman" w:hAnsi="Times New Roman" w:cs="Times New Roman"/>
          <w:b/>
          <w:bCs/>
        </w:rPr>
      </w:pPr>
      <w:r w:rsidRPr="00EF5A93">
        <w:rPr>
          <w:rFonts w:ascii="Times New Roman" w:hAnsi="Times New Roman" w:cs="Times New Roman"/>
          <w:b/>
          <w:bCs/>
        </w:rPr>
        <w:t>Night light</w:t>
      </w:r>
    </w:p>
    <w:p w14:paraId="46B71AE3" w14:textId="1ED20899" w:rsidR="009310D2" w:rsidRPr="000F6B49" w:rsidRDefault="009310D2" w:rsidP="000F6B49">
      <w:pPr>
        <w:jc w:val="both"/>
        <w:rPr>
          <w:rFonts w:ascii="Times New Roman" w:hAnsi="Times New Roman" w:cs="Times New Roman"/>
        </w:rPr>
      </w:pPr>
      <w:r w:rsidRPr="000F6B49">
        <w:rPr>
          <w:rFonts w:ascii="Times New Roman" w:hAnsi="Times New Roman" w:cs="Times New Roman"/>
        </w:rPr>
        <w:t>- Anthropogenic hotspots: 27% radiance increase near park boundaries and core parts</w:t>
      </w:r>
    </w:p>
    <w:p w14:paraId="798F54A6" w14:textId="77777777" w:rsidR="009310D2" w:rsidRPr="000F6B49" w:rsidRDefault="009310D2" w:rsidP="000F6B49">
      <w:pPr>
        <w:jc w:val="both"/>
        <w:rPr>
          <w:rFonts w:ascii="Times New Roman" w:hAnsi="Times New Roman" w:cs="Times New Roman"/>
        </w:rPr>
      </w:pPr>
      <w:r w:rsidRPr="000F6B49">
        <w:rPr>
          <w:rFonts w:ascii="Times New Roman" w:hAnsi="Times New Roman" w:cs="Times New Roman"/>
        </w:rPr>
        <w:t>- Light pollution gradient extends 8km into the park</w:t>
      </w:r>
    </w:p>
    <w:p w14:paraId="0AAF4A83" w14:textId="7CE1C8AB" w:rsidR="009310D2" w:rsidRPr="000F6B49" w:rsidRDefault="009310D2" w:rsidP="000F6B49">
      <w:pPr>
        <w:jc w:val="both"/>
        <w:rPr>
          <w:rFonts w:ascii="Times New Roman" w:hAnsi="Times New Roman" w:cs="Times New Roman"/>
        </w:rPr>
      </w:pPr>
      <w:r w:rsidRPr="000F6B49">
        <w:rPr>
          <w:rFonts w:ascii="Times New Roman" w:hAnsi="Times New Roman" w:cs="Times New Roman"/>
        </w:rPr>
        <w:t>- Strong negative correlation with NDVI (r = -0.76)</w:t>
      </w:r>
    </w:p>
    <w:p w14:paraId="5626CAD7" w14:textId="04B25160" w:rsidR="004717A4" w:rsidRDefault="004717A4" w:rsidP="000F6B49">
      <w:pPr>
        <w:jc w:val="both"/>
        <w:rPr>
          <w:rFonts w:ascii="Times New Roman" w:hAnsi="Times New Roman" w:cs="Times New Roman"/>
        </w:rPr>
      </w:pPr>
      <w:r w:rsidRPr="000F6B49">
        <w:rPr>
          <w:rFonts w:ascii="Times New Roman" w:hAnsi="Times New Roman" w:cs="Times New Roman"/>
        </w:rPr>
        <w:t>The integration of VIIRS</w:t>
      </w:r>
      <w:r w:rsidR="00DF74A5">
        <w:rPr>
          <w:rFonts w:ascii="Times New Roman" w:hAnsi="Times New Roman" w:cs="Times New Roman"/>
        </w:rPr>
        <w:t xml:space="preserve"> </w:t>
      </w:r>
      <w:r w:rsidRPr="000F6B49">
        <w:rPr>
          <w:rFonts w:ascii="Times New Roman" w:hAnsi="Times New Roman" w:cs="Times New Roman"/>
        </w:rPr>
        <w:t>nightlight data provides an innovative perspective on human encroachment. The analysis shows a 27% increase in nightlight radiance near the park boundaries, correlating with expanded human settlements, increased mining activities, and infrastructural development. Additionally, the strong negative correlation (r = -0.</w:t>
      </w:r>
      <w:r w:rsidR="009310D2" w:rsidRPr="000F6B49">
        <w:rPr>
          <w:rFonts w:ascii="Times New Roman" w:hAnsi="Times New Roman" w:cs="Times New Roman"/>
        </w:rPr>
        <w:t>76</w:t>
      </w:r>
      <w:r w:rsidRPr="000F6B49">
        <w:rPr>
          <w:rFonts w:ascii="Times New Roman" w:hAnsi="Times New Roman" w:cs="Times New Roman"/>
        </w:rPr>
        <w:t>) between NDVI values and mining activity areas confirms that industrial operations are directly impacting vegetation health. This evidence reinforces the need for stricter regulatory measures and the implementation of buffer zones to mitigate human impacts</w:t>
      </w:r>
      <w:r w:rsidR="007F1A7B" w:rsidRPr="000F6B49">
        <w:rPr>
          <w:rFonts w:ascii="Times New Roman" w:hAnsi="Times New Roman" w:cs="Times New Roman"/>
        </w:rPr>
        <w:t xml:space="preserve"> and human-wildlife conflicts.</w:t>
      </w:r>
    </w:p>
    <w:p w14:paraId="1ED9D7C0" w14:textId="79C9C304" w:rsidR="001210B0" w:rsidRPr="000F6B49" w:rsidRDefault="001210B0" w:rsidP="001210B0">
      <w:pPr>
        <w:jc w:val="both"/>
        <w:rPr>
          <w:rFonts w:ascii="Times New Roman" w:hAnsi="Times New Roman" w:cs="Times New Roman"/>
          <w:b/>
          <w:bCs/>
        </w:rPr>
      </w:pPr>
      <w:r>
        <w:rPr>
          <w:rFonts w:ascii="Times New Roman" w:hAnsi="Times New Roman" w:cs="Times New Roman"/>
          <w:b/>
          <w:bCs/>
          <w:i/>
          <w:iCs/>
        </w:rPr>
        <w:t>4.4</w:t>
      </w:r>
      <w:r w:rsidRPr="000F6B49">
        <w:rPr>
          <w:rFonts w:ascii="Times New Roman" w:hAnsi="Times New Roman" w:cs="Times New Roman"/>
          <w:b/>
          <w:bCs/>
        </w:rPr>
        <w:t xml:space="preserve"> Ecological Insights</w:t>
      </w:r>
    </w:p>
    <w:p w14:paraId="2636ADC7"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The spatial and temporal analysis reveals several critical ecological insights:</w:t>
      </w:r>
    </w:p>
    <w:p w14:paraId="1AB57AA5"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Biodiversity and Species Range: Water-dependent species have experienced a 40% range contraction during the dry season. This reduction not only impacts individual species but also alters ecosystem dynamics by disrupting predator-prey relationships and migration corridors.</w:t>
      </w:r>
    </w:p>
    <w:p w14:paraId="3F2ECD21"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 xml:space="preserve">Habitat Connectivity: Persistent high-NDVI corridors, identified through time-series analysis, are essential for species movement, particularly for large mammals like elephants. These </w:t>
      </w:r>
      <w:r w:rsidRPr="000F6B49">
        <w:rPr>
          <w:rFonts w:ascii="Times New Roman" w:hAnsi="Times New Roman" w:cs="Times New Roman"/>
        </w:rPr>
        <w:lastRenderedPageBreak/>
        <w:t>corridors maintain genetic diversity and provide critical migration pathways in a fragmented landscape.</w:t>
      </w:r>
    </w:p>
    <w:p w14:paraId="018045E1"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Resilience and Vulnerability: While some areas remain resilient under current climatic stresses, others exhibit early warning signals of degradation. Recognizing these patterns allows for the timely implementation of conservation interventions.</w:t>
      </w:r>
    </w:p>
    <w:tbl>
      <w:tblPr>
        <w:tblStyle w:val="TableGrid"/>
        <w:tblW w:w="0" w:type="auto"/>
        <w:tblLook w:val="04A0" w:firstRow="1" w:lastRow="0" w:firstColumn="1" w:lastColumn="0" w:noHBand="0" w:noVBand="1"/>
      </w:tblPr>
      <w:tblGrid>
        <w:gridCol w:w="2215"/>
        <w:gridCol w:w="2294"/>
        <w:gridCol w:w="2261"/>
        <w:gridCol w:w="2247"/>
      </w:tblGrid>
      <w:tr w:rsidR="001210B0" w:rsidRPr="000F6B49" w14:paraId="248E143E" w14:textId="77777777" w:rsidTr="00B67FFD">
        <w:trPr>
          <w:trHeight w:val="368"/>
        </w:trPr>
        <w:tc>
          <w:tcPr>
            <w:tcW w:w="2337" w:type="dxa"/>
          </w:tcPr>
          <w:p w14:paraId="310588E1" w14:textId="77777777" w:rsidR="001210B0" w:rsidRPr="000F6B49" w:rsidRDefault="001210B0" w:rsidP="00B67FFD">
            <w:pPr>
              <w:jc w:val="both"/>
              <w:rPr>
                <w:rFonts w:ascii="Times New Roman" w:hAnsi="Times New Roman" w:cs="Times New Roman"/>
                <w:b/>
                <w:bCs/>
              </w:rPr>
            </w:pPr>
            <w:r w:rsidRPr="000F6B49">
              <w:rPr>
                <w:rFonts w:ascii="Times New Roman" w:hAnsi="Times New Roman" w:cs="Times New Roman"/>
                <w:b/>
                <w:bCs/>
              </w:rPr>
              <w:t>Zone</w:t>
            </w:r>
          </w:p>
        </w:tc>
        <w:tc>
          <w:tcPr>
            <w:tcW w:w="2337" w:type="dxa"/>
          </w:tcPr>
          <w:p w14:paraId="3C60E5CC" w14:textId="77777777" w:rsidR="001210B0" w:rsidRPr="000F6B49" w:rsidRDefault="001210B0" w:rsidP="00B67FFD">
            <w:pPr>
              <w:jc w:val="both"/>
              <w:rPr>
                <w:rFonts w:ascii="Times New Roman" w:hAnsi="Times New Roman" w:cs="Times New Roman"/>
                <w:b/>
                <w:bCs/>
              </w:rPr>
            </w:pPr>
            <w:r w:rsidRPr="000F6B49">
              <w:rPr>
                <w:rFonts w:ascii="Times New Roman" w:hAnsi="Times New Roman" w:cs="Times New Roman"/>
                <w:b/>
                <w:bCs/>
              </w:rPr>
              <w:t>Characteristics</w:t>
            </w:r>
          </w:p>
        </w:tc>
        <w:tc>
          <w:tcPr>
            <w:tcW w:w="2338" w:type="dxa"/>
          </w:tcPr>
          <w:p w14:paraId="6C5CA214" w14:textId="77777777" w:rsidR="001210B0" w:rsidRPr="000F6B49" w:rsidRDefault="001210B0" w:rsidP="00B67FFD">
            <w:pPr>
              <w:jc w:val="both"/>
              <w:rPr>
                <w:rFonts w:ascii="Times New Roman" w:hAnsi="Times New Roman" w:cs="Times New Roman"/>
                <w:b/>
                <w:bCs/>
              </w:rPr>
            </w:pPr>
            <w:r w:rsidRPr="000F6B49">
              <w:rPr>
                <w:rFonts w:ascii="Times New Roman" w:hAnsi="Times New Roman" w:cs="Times New Roman"/>
                <w:b/>
                <w:bCs/>
              </w:rPr>
              <w:t xml:space="preserve">Key Species </w:t>
            </w:r>
          </w:p>
        </w:tc>
        <w:tc>
          <w:tcPr>
            <w:tcW w:w="2338" w:type="dxa"/>
          </w:tcPr>
          <w:p w14:paraId="38C2CF0E" w14:textId="77777777" w:rsidR="001210B0" w:rsidRPr="000F6B49" w:rsidRDefault="001210B0" w:rsidP="00B67FFD">
            <w:pPr>
              <w:jc w:val="both"/>
              <w:rPr>
                <w:rFonts w:ascii="Times New Roman" w:hAnsi="Times New Roman" w:cs="Times New Roman"/>
                <w:b/>
                <w:bCs/>
              </w:rPr>
            </w:pPr>
            <w:r w:rsidRPr="000F6B49">
              <w:rPr>
                <w:rFonts w:ascii="Times New Roman" w:hAnsi="Times New Roman" w:cs="Times New Roman"/>
                <w:b/>
                <w:bCs/>
              </w:rPr>
              <w:t xml:space="preserve">Threat Level </w:t>
            </w:r>
          </w:p>
        </w:tc>
      </w:tr>
      <w:tr w:rsidR="001210B0" w:rsidRPr="000F6B49" w14:paraId="3CE5D963" w14:textId="77777777" w:rsidTr="00B67FFD">
        <w:trPr>
          <w:trHeight w:val="503"/>
        </w:trPr>
        <w:tc>
          <w:tcPr>
            <w:tcW w:w="2337" w:type="dxa"/>
          </w:tcPr>
          <w:p w14:paraId="79AB654A" w14:textId="77777777" w:rsidR="001210B0" w:rsidRPr="000F6B49" w:rsidRDefault="001210B0" w:rsidP="00B67FFD">
            <w:pPr>
              <w:jc w:val="both"/>
              <w:rPr>
                <w:rFonts w:ascii="Times New Roman" w:hAnsi="Times New Roman" w:cs="Times New Roman"/>
                <w:b/>
                <w:bCs/>
              </w:rPr>
            </w:pPr>
            <w:r w:rsidRPr="000F6B49">
              <w:rPr>
                <w:rFonts w:ascii="Times New Roman" w:hAnsi="Times New Roman" w:cs="Times New Roman"/>
                <w:b/>
                <w:bCs/>
              </w:rPr>
              <w:t>A</w:t>
            </w:r>
          </w:p>
        </w:tc>
        <w:tc>
          <w:tcPr>
            <w:tcW w:w="2337" w:type="dxa"/>
          </w:tcPr>
          <w:p w14:paraId="3F59AEC2"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NDVI&gt;0.6 + LST&lt;28°C + &gt;800mm</w:t>
            </w:r>
          </w:p>
        </w:tc>
        <w:tc>
          <w:tcPr>
            <w:tcW w:w="2338" w:type="dxa"/>
          </w:tcPr>
          <w:p w14:paraId="6E923173"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Elephant calving</w:t>
            </w:r>
          </w:p>
        </w:tc>
        <w:tc>
          <w:tcPr>
            <w:tcW w:w="2338" w:type="dxa"/>
          </w:tcPr>
          <w:p w14:paraId="797FF4F8"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Low</w:t>
            </w:r>
          </w:p>
        </w:tc>
      </w:tr>
      <w:tr w:rsidR="001210B0" w:rsidRPr="000F6B49" w14:paraId="670626D4" w14:textId="77777777" w:rsidTr="00B67FFD">
        <w:trPr>
          <w:trHeight w:val="197"/>
        </w:trPr>
        <w:tc>
          <w:tcPr>
            <w:tcW w:w="2337" w:type="dxa"/>
          </w:tcPr>
          <w:p w14:paraId="58D17837" w14:textId="77777777" w:rsidR="001210B0" w:rsidRPr="000F6B49" w:rsidRDefault="001210B0" w:rsidP="00B67FFD">
            <w:pPr>
              <w:jc w:val="both"/>
              <w:rPr>
                <w:rFonts w:ascii="Times New Roman" w:hAnsi="Times New Roman" w:cs="Times New Roman"/>
                <w:b/>
                <w:bCs/>
              </w:rPr>
            </w:pPr>
            <w:r w:rsidRPr="000F6B49">
              <w:rPr>
                <w:rFonts w:ascii="Times New Roman" w:hAnsi="Times New Roman" w:cs="Times New Roman"/>
                <w:b/>
                <w:bCs/>
              </w:rPr>
              <w:t>B</w:t>
            </w:r>
          </w:p>
        </w:tc>
        <w:tc>
          <w:tcPr>
            <w:tcW w:w="2337" w:type="dxa"/>
          </w:tcPr>
          <w:p w14:paraId="76FDBA3B"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NDVI= 0.3-0.5 + Radiance&gt;30°C</w:t>
            </w:r>
          </w:p>
        </w:tc>
        <w:tc>
          <w:tcPr>
            <w:tcW w:w="2338" w:type="dxa"/>
          </w:tcPr>
          <w:p w14:paraId="7EDE6AFB"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Wild dogs</w:t>
            </w:r>
          </w:p>
        </w:tc>
        <w:tc>
          <w:tcPr>
            <w:tcW w:w="2338" w:type="dxa"/>
          </w:tcPr>
          <w:p w14:paraId="35BB21A2"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Critical</w:t>
            </w:r>
          </w:p>
        </w:tc>
      </w:tr>
      <w:tr w:rsidR="001210B0" w:rsidRPr="000F6B49" w14:paraId="4A23BA7E" w14:textId="77777777" w:rsidTr="00B67FFD">
        <w:trPr>
          <w:trHeight w:val="503"/>
        </w:trPr>
        <w:tc>
          <w:tcPr>
            <w:tcW w:w="2337" w:type="dxa"/>
          </w:tcPr>
          <w:p w14:paraId="720C9131" w14:textId="77777777" w:rsidR="001210B0" w:rsidRPr="000F6B49" w:rsidRDefault="001210B0" w:rsidP="00B67FFD">
            <w:pPr>
              <w:jc w:val="both"/>
              <w:rPr>
                <w:rFonts w:ascii="Times New Roman" w:hAnsi="Times New Roman" w:cs="Times New Roman"/>
                <w:b/>
                <w:bCs/>
              </w:rPr>
            </w:pPr>
            <w:r w:rsidRPr="000F6B49">
              <w:rPr>
                <w:rFonts w:ascii="Times New Roman" w:hAnsi="Times New Roman" w:cs="Times New Roman"/>
                <w:b/>
                <w:bCs/>
              </w:rPr>
              <w:t>C</w:t>
            </w:r>
          </w:p>
        </w:tc>
        <w:tc>
          <w:tcPr>
            <w:tcW w:w="2337" w:type="dxa"/>
          </w:tcPr>
          <w:p w14:paraId="672B0081"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NDVI&lt;0.2 + LST&gt;38°C</w:t>
            </w:r>
          </w:p>
        </w:tc>
        <w:tc>
          <w:tcPr>
            <w:tcW w:w="2338" w:type="dxa"/>
          </w:tcPr>
          <w:p w14:paraId="77BF50DE"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Abandoned</w:t>
            </w:r>
          </w:p>
        </w:tc>
        <w:tc>
          <w:tcPr>
            <w:tcW w:w="2338" w:type="dxa"/>
          </w:tcPr>
          <w:p w14:paraId="018E4618" w14:textId="77777777" w:rsidR="001210B0" w:rsidRPr="000F6B49" w:rsidRDefault="001210B0" w:rsidP="00B67FFD">
            <w:pPr>
              <w:jc w:val="both"/>
              <w:rPr>
                <w:rFonts w:ascii="Times New Roman" w:hAnsi="Times New Roman" w:cs="Times New Roman"/>
              </w:rPr>
            </w:pPr>
            <w:r w:rsidRPr="000F6B49">
              <w:rPr>
                <w:rFonts w:ascii="Times New Roman" w:hAnsi="Times New Roman" w:cs="Times New Roman"/>
              </w:rPr>
              <w:t>Degraded</w:t>
            </w:r>
          </w:p>
        </w:tc>
      </w:tr>
    </w:tbl>
    <w:p w14:paraId="57B66152" w14:textId="77777777" w:rsidR="001210B0" w:rsidRPr="000F6B49" w:rsidRDefault="001210B0" w:rsidP="001210B0">
      <w:pPr>
        <w:jc w:val="both"/>
        <w:rPr>
          <w:rFonts w:ascii="Times New Roman" w:hAnsi="Times New Roman" w:cs="Times New Roman"/>
        </w:rPr>
      </w:pPr>
    </w:p>
    <w:p w14:paraId="1075FB9B" w14:textId="3F2F6A3B" w:rsidR="001210B0" w:rsidRPr="00F80890" w:rsidRDefault="001210B0" w:rsidP="00F80890">
      <w:pPr>
        <w:rPr>
          <w:rFonts w:ascii="Times New Roman" w:hAnsi="Times New Roman" w:cs="Times New Roman"/>
          <w:b/>
          <w:bCs/>
        </w:rPr>
      </w:pPr>
      <w:r>
        <w:rPr>
          <w:rFonts w:ascii="Times New Roman" w:hAnsi="Times New Roman" w:cs="Times New Roman"/>
          <w:b/>
          <w:bCs/>
          <w:i/>
          <w:iCs/>
        </w:rPr>
        <w:t>4.5</w:t>
      </w:r>
      <w:r w:rsidRPr="000F6B49">
        <w:rPr>
          <w:rFonts w:ascii="Times New Roman" w:hAnsi="Times New Roman" w:cs="Times New Roman"/>
          <w:b/>
          <w:bCs/>
        </w:rPr>
        <w:t xml:space="preserve"> Management Implications</w:t>
      </w:r>
    </w:p>
    <w:p w14:paraId="19421645"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The results of this study have direct implications for conservation management:</w:t>
      </w:r>
    </w:p>
    <w:p w14:paraId="175D07F2"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ab/>
      </w:r>
      <w:r w:rsidRPr="000F6B49">
        <w:rPr>
          <w:rFonts w:ascii="Times New Roman" w:hAnsi="Times New Roman" w:cs="Times New Roman"/>
          <w:i/>
          <w:iCs/>
        </w:rPr>
        <w:t>1.</w:t>
      </w:r>
      <w:r w:rsidRPr="000F6B49">
        <w:rPr>
          <w:rFonts w:ascii="Times New Roman" w:hAnsi="Times New Roman" w:cs="Times New Roman"/>
        </w:rPr>
        <w:tab/>
        <w:t>Priority Protection: The identification of three critical zones—covering approximately 12% of the park area—should guide immediate conservation efforts. These zones serve as biodiversity hotspots and are vital for maintaining ecological integrity.</w:t>
      </w:r>
    </w:p>
    <w:p w14:paraId="67068F33"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ab/>
      </w:r>
      <w:r w:rsidRPr="000F6B49">
        <w:rPr>
          <w:rFonts w:ascii="Times New Roman" w:hAnsi="Times New Roman" w:cs="Times New Roman"/>
          <w:i/>
          <w:iCs/>
        </w:rPr>
        <w:t>2.</w:t>
      </w:r>
      <w:r w:rsidRPr="000F6B49">
        <w:rPr>
          <w:rFonts w:ascii="Times New Roman" w:hAnsi="Times New Roman" w:cs="Times New Roman"/>
        </w:rPr>
        <w:tab/>
        <w:t>Climate Adaptation Measures: The study advocates for the installation of artificial water points in thermal refuges. This intervention could alleviate water stress during peak dry seasons, supporting both wildlife and vegetation as the study noted a Drying trend: 18% fewer rain days since 2013, a +0.4°C/decade Land Surface Temperature increase.</w:t>
      </w:r>
    </w:p>
    <w:p w14:paraId="01B091E4"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ab/>
      </w:r>
      <w:r w:rsidRPr="000F6B49">
        <w:rPr>
          <w:rFonts w:ascii="Times New Roman" w:hAnsi="Times New Roman" w:cs="Times New Roman"/>
          <w:i/>
          <w:iCs/>
        </w:rPr>
        <w:t>3.</w:t>
      </w:r>
      <w:r w:rsidRPr="000F6B49">
        <w:rPr>
          <w:rFonts w:ascii="Times New Roman" w:hAnsi="Times New Roman" w:cs="Times New Roman"/>
        </w:rPr>
        <w:tab/>
        <w:t>Enhanced Monitoring Protocol: Establishing a quarterly, script-based monitoring system will provide near-real-time data, enabling proactive management and rapid response to environmental changes i.e. the vegetation shift: 22% woodland-to-grassland conversion across the years. This adaptive management framework ensures that conservation strategies remain relevant in the face of ongoing climatic and anthropogenic pressures.</w:t>
      </w:r>
    </w:p>
    <w:p w14:paraId="6DD97CB1" w14:textId="5DBDD9FB" w:rsidR="001210B0" w:rsidRPr="000F6B49" w:rsidRDefault="001210B0" w:rsidP="001210B0">
      <w:pPr>
        <w:jc w:val="both"/>
        <w:rPr>
          <w:rFonts w:ascii="Times New Roman" w:hAnsi="Times New Roman" w:cs="Times New Roman"/>
        </w:rPr>
      </w:pPr>
      <w:r>
        <w:rPr>
          <w:rFonts w:ascii="Times New Roman" w:hAnsi="Times New Roman" w:cs="Times New Roman"/>
          <w:b/>
          <w:bCs/>
          <w:i/>
          <w:iCs/>
        </w:rPr>
        <w:t>4.6</w:t>
      </w:r>
      <w:r w:rsidRPr="000F6B49">
        <w:rPr>
          <w:rFonts w:ascii="Times New Roman" w:hAnsi="Times New Roman" w:cs="Times New Roman"/>
        </w:rPr>
        <w:t xml:space="preserve"> </w:t>
      </w:r>
      <w:r w:rsidRPr="000F6B49">
        <w:rPr>
          <w:rFonts w:ascii="Times New Roman" w:hAnsi="Times New Roman" w:cs="Times New Roman"/>
          <w:b/>
          <w:bCs/>
        </w:rPr>
        <w:t>Conservation Implications</w:t>
      </w:r>
    </w:p>
    <w:p w14:paraId="4B917A3A"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1. Water management: 8 new solar-powered pumps recommended in thermal refugia.</w:t>
      </w:r>
    </w:p>
    <w:p w14:paraId="270AF171"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2. Light pollution: Proposed 5km radiance buffer (32% reduction in edge effects).</w:t>
      </w:r>
    </w:p>
    <w:p w14:paraId="69DD44E1"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3. Corridor protection: 2,185 km² priority habitat identified.</w:t>
      </w:r>
    </w:p>
    <w:p w14:paraId="5EB20AFA" w14:textId="77777777" w:rsidR="00F80890" w:rsidRDefault="00F80890">
      <w:pPr>
        <w:rPr>
          <w:rFonts w:ascii="Times New Roman" w:hAnsi="Times New Roman" w:cs="Times New Roman"/>
          <w:b/>
          <w:bCs/>
          <w:i/>
          <w:iCs/>
        </w:rPr>
      </w:pPr>
      <w:r>
        <w:rPr>
          <w:rFonts w:ascii="Times New Roman" w:hAnsi="Times New Roman" w:cs="Times New Roman"/>
          <w:b/>
          <w:bCs/>
          <w:i/>
          <w:iCs/>
        </w:rPr>
        <w:br w:type="page"/>
      </w:r>
    </w:p>
    <w:p w14:paraId="68A85ADB" w14:textId="190B39B8" w:rsidR="001210B0" w:rsidRPr="000F6B49" w:rsidRDefault="001210B0" w:rsidP="001210B0">
      <w:pPr>
        <w:jc w:val="both"/>
        <w:rPr>
          <w:rFonts w:ascii="Times New Roman" w:hAnsi="Times New Roman" w:cs="Times New Roman"/>
        </w:rPr>
      </w:pPr>
      <w:r>
        <w:rPr>
          <w:rFonts w:ascii="Times New Roman" w:hAnsi="Times New Roman" w:cs="Times New Roman"/>
          <w:b/>
          <w:bCs/>
          <w:i/>
          <w:iCs/>
        </w:rPr>
        <w:lastRenderedPageBreak/>
        <w:t>4.7</w:t>
      </w:r>
      <w:r w:rsidRPr="000F6B49">
        <w:rPr>
          <w:rFonts w:ascii="Times New Roman" w:hAnsi="Times New Roman" w:cs="Times New Roman"/>
        </w:rPr>
        <w:t xml:space="preserve"> </w:t>
      </w:r>
      <w:r w:rsidRPr="000F6B49">
        <w:rPr>
          <w:rFonts w:ascii="Times New Roman" w:hAnsi="Times New Roman" w:cs="Times New Roman"/>
          <w:b/>
          <w:bCs/>
        </w:rPr>
        <w:t>Limitations</w:t>
      </w:r>
    </w:p>
    <w:p w14:paraId="1DB26BB6"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 CHIRPS rainfall resolution (5km) may underestimate microclimate variation.</w:t>
      </w:r>
    </w:p>
    <w:p w14:paraId="60DAEB06"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 VIIRS radiance values don't distinguish mining vs. urban sources.</w:t>
      </w:r>
    </w:p>
    <w:p w14:paraId="49773114" w14:textId="77777777" w:rsidR="001210B0" w:rsidRPr="000F6B49" w:rsidRDefault="001210B0" w:rsidP="001210B0">
      <w:pPr>
        <w:jc w:val="both"/>
        <w:rPr>
          <w:rFonts w:ascii="Times New Roman" w:hAnsi="Times New Roman" w:cs="Times New Roman"/>
        </w:rPr>
      </w:pPr>
      <w:r w:rsidRPr="000F6B49">
        <w:rPr>
          <w:rFonts w:ascii="Times New Roman" w:hAnsi="Times New Roman" w:cs="Times New Roman"/>
        </w:rPr>
        <w:t>- NDVI saturation in dense miombo woodlands.</w:t>
      </w:r>
    </w:p>
    <w:p w14:paraId="4B01CB1C" w14:textId="77777777" w:rsidR="001210B0" w:rsidRPr="000F6B49" w:rsidRDefault="001210B0" w:rsidP="000F6B49">
      <w:pPr>
        <w:jc w:val="both"/>
        <w:rPr>
          <w:rFonts w:ascii="Times New Roman" w:hAnsi="Times New Roman" w:cs="Times New Roman"/>
          <w:b/>
          <w:bCs/>
        </w:rPr>
      </w:pPr>
    </w:p>
    <w:p w14:paraId="5F56A6FE" w14:textId="1D004A61" w:rsidR="00A6475D" w:rsidRPr="000F6B49" w:rsidRDefault="00A6475D" w:rsidP="000F6B49">
      <w:pPr>
        <w:jc w:val="both"/>
        <w:rPr>
          <w:rFonts w:ascii="Times New Roman" w:hAnsi="Times New Roman" w:cs="Times New Roman"/>
        </w:rPr>
      </w:pPr>
      <w:r w:rsidRPr="000F6B49">
        <w:rPr>
          <w:rFonts w:ascii="Times New Roman" w:hAnsi="Times New Roman" w:cs="Times New Roman"/>
        </w:rPr>
        <w:br w:type="page"/>
      </w:r>
    </w:p>
    <w:p w14:paraId="083CB9F0" w14:textId="00F049C7" w:rsidR="004717A4" w:rsidRPr="000F6B49" w:rsidRDefault="00343C49" w:rsidP="00343C49">
      <w:pPr>
        <w:pStyle w:val="Heading1"/>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5</w:t>
      </w:r>
      <w:r w:rsidRPr="000F6B49">
        <w:rPr>
          <w:rFonts w:ascii="Times New Roman" w:hAnsi="Times New Roman" w:cs="Times New Roman"/>
          <w:b/>
          <w:bCs/>
          <w:sz w:val="24"/>
          <w:szCs w:val="24"/>
        </w:rPr>
        <w:t xml:space="preserve">. </w:t>
      </w:r>
      <w:r>
        <w:rPr>
          <w:rFonts w:ascii="Times New Roman" w:hAnsi="Times New Roman" w:cs="Times New Roman"/>
          <w:b/>
          <w:bCs/>
          <w:sz w:val="24"/>
          <w:szCs w:val="24"/>
        </w:rPr>
        <w:t>RECOMMENDATIONS AND CONCLUSION</w:t>
      </w:r>
    </w:p>
    <w:p w14:paraId="1CB5F133" w14:textId="77777777" w:rsidR="004717A4" w:rsidRPr="000F6B49" w:rsidRDefault="004717A4" w:rsidP="000F6B49">
      <w:pPr>
        <w:jc w:val="both"/>
        <w:rPr>
          <w:rFonts w:ascii="Times New Roman" w:hAnsi="Times New Roman" w:cs="Times New Roman"/>
          <w:b/>
          <w:bCs/>
        </w:rPr>
      </w:pPr>
    </w:p>
    <w:p w14:paraId="5F5596AA" w14:textId="392D35C0" w:rsidR="004717A4" w:rsidRPr="000F6B49" w:rsidRDefault="00343C49" w:rsidP="000F6B49">
      <w:pPr>
        <w:jc w:val="both"/>
        <w:rPr>
          <w:rFonts w:ascii="Times New Roman" w:hAnsi="Times New Roman" w:cs="Times New Roman"/>
          <w:b/>
          <w:bCs/>
        </w:rPr>
      </w:pPr>
      <w:r>
        <w:rPr>
          <w:rFonts w:ascii="Times New Roman" w:hAnsi="Times New Roman" w:cs="Times New Roman"/>
          <w:b/>
          <w:bCs/>
          <w:i/>
          <w:iCs/>
        </w:rPr>
        <w:t>5</w:t>
      </w:r>
      <w:r w:rsidR="004717A4" w:rsidRPr="000F6B49">
        <w:rPr>
          <w:rFonts w:ascii="Times New Roman" w:hAnsi="Times New Roman" w:cs="Times New Roman"/>
          <w:b/>
          <w:bCs/>
          <w:i/>
          <w:iCs/>
        </w:rPr>
        <w:t>.</w:t>
      </w:r>
      <w:r w:rsidR="001210B0">
        <w:rPr>
          <w:rFonts w:ascii="Times New Roman" w:hAnsi="Times New Roman" w:cs="Times New Roman"/>
          <w:b/>
          <w:bCs/>
          <w:i/>
          <w:iCs/>
        </w:rPr>
        <w:t>1</w:t>
      </w:r>
      <w:r w:rsidR="004717A4" w:rsidRPr="000F6B49">
        <w:rPr>
          <w:rFonts w:ascii="Times New Roman" w:hAnsi="Times New Roman" w:cs="Times New Roman"/>
          <w:b/>
          <w:bCs/>
        </w:rPr>
        <w:t xml:space="preserve"> Broader Context and Future Research Directions</w:t>
      </w:r>
    </w:p>
    <w:p w14:paraId="0C5A99EF" w14:textId="77777777" w:rsidR="0094752B" w:rsidRPr="000F6B49" w:rsidRDefault="004717A4" w:rsidP="000F6B49">
      <w:pPr>
        <w:jc w:val="both"/>
        <w:rPr>
          <w:rFonts w:ascii="Times New Roman" w:hAnsi="Times New Roman" w:cs="Times New Roman"/>
        </w:rPr>
      </w:pPr>
      <w:r w:rsidRPr="000F6B49">
        <w:rPr>
          <w:rFonts w:ascii="Times New Roman" w:hAnsi="Times New Roman" w:cs="Times New Roman"/>
        </w:rPr>
        <w:t>This study is part of a growing body of research that employs remote sensing for conservation purposes. It builds on decades of technological advancements and integrates them into a practical framework for ecosystem management. Future research could expand this framework by incorporating additional variables such as soil moisture, high-resolution drone imagery, and machine learning algorithms for predictive modeling</w:t>
      </w:r>
      <w:r w:rsidR="0094752B" w:rsidRPr="000F6B49">
        <w:rPr>
          <w:rFonts w:ascii="Times New Roman" w:hAnsi="Times New Roman" w:cs="Times New Roman"/>
        </w:rPr>
        <w:t xml:space="preserve"> i.e. </w:t>
      </w:r>
    </w:p>
    <w:p w14:paraId="59AC15A3" w14:textId="226ABB38" w:rsidR="0094752B" w:rsidRPr="000F6B49" w:rsidRDefault="0094752B" w:rsidP="000F6B49">
      <w:pPr>
        <w:jc w:val="both"/>
        <w:rPr>
          <w:rFonts w:ascii="Times New Roman" w:hAnsi="Times New Roman" w:cs="Times New Roman"/>
        </w:rPr>
      </w:pPr>
      <w:r w:rsidRPr="000F6B49">
        <w:rPr>
          <w:rFonts w:ascii="Times New Roman" w:hAnsi="Times New Roman" w:cs="Times New Roman"/>
        </w:rPr>
        <w:t>- UAV validation of degraded zones.</w:t>
      </w:r>
    </w:p>
    <w:p w14:paraId="39C6F5B1" w14:textId="739D1880" w:rsidR="0094752B" w:rsidRPr="000F6B49" w:rsidRDefault="0094752B" w:rsidP="000F6B49">
      <w:pPr>
        <w:jc w:val="both"/>
        <w:rPr>
          <w:rFonts w:ascii="Times New Roman" w:hAnsi="Times New Roman" w:cs="Times New Roman"/>
        </w:rPr>
      </w:pPr>
      <w:r w:rsidRPr="000F6B49">
        <w:rPr>
          <w:rFonts w:ascii="Times New Roman" w:hAnsi="Times New Roman" w:cs="Times New Roman"/>
        </w:rPr>
        <w:t>- Species-specific habitat thresholds.</w:t>
      </w:r>
    </w:p>
    <w:p w14:paraId="0FFC35E4" w14:textId="0CE2C31A" w:rsidR="0094752B" w:rsidRPr="000F6B49" w:rsidRDefault="0094752B" w:rsidP="000F6B49">
      <w:pPr>
        <w:jc w:val="both"/>
        <w:rPr>
          <w:rFonts w:ascii="Times New Roman" w:hAnsi="Times New Roman" w:cs="Times New Roman"/>
        </w:rPr>
      </w:pPr>
      <w:r w:rsidRPr="000F6B49">
        <w:rPr>
          <w:rFonts w:ascii="Times New Roman" w:hAnsi="Times New Roman" w:cs="Times New Roman"/>
        </w:rPr>
        <w:t>- Community light mitigation programs.</w:t>
      </w:r>
    </w:p>
    <w:p w14:paraId="7F95374A" w14:textId="16CEA0D1" w:rsidR="003F1FE6" w:rsidRDefault="004717A4" w:rsidP="000F6B49">
      <w:pPr>
        <w:jc w:val="both"/>
        <w:rPr>
          <w:rFonts w:ascii="Times New Roman" w:hAnsi="Times New Roman" w:cs="Times New Roman"/>
        </w:rPr>
      </w:pPr>
      <w:r w:rsidRPr="000F6B49">
        <w:rPr>
          <w:rFonts w:ascii="Times New Roman" w:hAnsi="Times New Roman" w:cs="Times New Roman"/>
        </w:rPr>
        <w:t xml:space="preserve"> Moreover, integrating socio-economic data could offer insights into the human dimensions of conservation, helping to balance ecological preservation with community development</w:t>
      </w:r>
      <w:r w:rsidR="003F1FE6" w:rsidRPr="000F6B49">
        <w:rPr>
          <w:rFonts w:ascii="Times New Roman" w:hAnsi="Times New Roman" w:cs="Times New Roman"/>
        </w:rPr>
        <w:t>.</w:t>
      </w:r>
    </w:p>
    <w:p w14:paraId="4CF7F748" w14:textId="77777777" w:rsidR="009B33E5" w:rsidRPr="00177D15" w:rsidRDefault="009B33E5" w:rsidP="009B33E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kern w:val="0"/>
          <w:lang w:eastAsia="en-ZA"/>
          <w14:ligatures w14:val="none"/>
        </w:rPr>
        <w:t>Despite advancements, challenges persist:</w:t>
      </w:r>
    </w:p>
    <w:p w14:paraId="5FD66AAF" w14:textId="77777777" w:rsidR="009B33E5" w:rsidRPr="00177D15" w:rsidRDefault="009B33E5" w:rsidP="009B33E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Sensor fusion</w:t>
      </w:r>
      <w:r w:rsidRPr="00177D15">
        <w:rPr>
          <w:rFonts w:ascii="Times New Roman" w:eastAsia="Times New Roman" w:hAnsi="Times New Roman" w:cs="Times New Roman"/>
          <w:kern w:val="0"/>
          <w:lang w:eastAsia="en-ZA"/>
          <w14:ligatures w14:val="none"/>
        </w:rPr>
        <w:t>: Discrepancies between MODIS (250 m) and Landsat (30 m) NDVI in heterogeneous landscapes (Peng et al., 2023)</w:t>
      </w:r>
    </w:p>
    <w:p w14:paraId="3FC79A22" w14:textId="77777777" w:rsidR="009B33E5" w:rsidRPr="00177D15" w:rsidRDefault="009B33E5" w:rsidP="009B33E5">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Anthropogenic noise</w:t>
      </w:r>
      <w:r w:rsidRPr="00177D15">
        <w:rPr>
          <w:rFonts w:ascii="Times New Roman" w:eastAsia="Times New Roman" w:hAnsi="Times New Roman" w:cs="Times New Roman"/>
          <w:kern w:val="0"/>
          <w:lang w:eastAsia="en-ZA"/>
          <w14:ligatures w14:val="none"/>
        </w:rPr>
        <w:t>: VIIRS nightlights’ 500 m resolution obscures small-scale encroachment (Stathakis et al., 2022)</w:t>
      </w:r>
    </w:p>
    <w:p w14:paraId="28292187" w14:textId="4873376C" w:rsidR="009B33E5" w:rsidRPr="009B33E5" w:rsidRDefault="009B33E5" w:rsidP="000F6B49">
      <w:pPr>
        <w:jc w:val="both"/>
        <w:rPr>
          <w:rFonts w:ascii="Times New Roman" w:eastAsia="Times New Roman" w:hAnsi="Times New Roman" w:cs="Times New Roman"/>
          <w:kern w:val="0"/>
          <w:lang w:eastAsia="en-ZA"/>
          <w14:ligatures w14:val="none"/>
        </w:rPr>
      </w:pPr>
      <w:r w:rsidRPr="00177D15">
        <w:rPr>
          <w:rFonts w:ascii="Times New Roman" w:eastAsia="Times New Roman" w:hAnsi="Times New Roman" w:cs="Times New Roman"/>
          <w:b/>
          <w:bCs/>
          <w:kern w:val="0"/>
          <w:lang w:eastAsia="en-ZA"/>
          <w14:ligatures w14:val="none"/>
        </w:rPr>
        <w:t>Validation bottlenecks</w:t>
      </w:r>
      <w:r w:rsidRPr="00177D15">
        <w:rPr>
          <w:rFonts w:ascii="Times New Roman" w:eastAsia="Times New Roman" w:hAnsi="Times New Roman" w:cs="Times New Roman"/>
          <w:kern w:val="0"/>
          <w:lang w:eastAsia="en-ZA"/>
          <w14:ligatures w14:val="none"/>
        </w:rPr>
        <w:t>: Limited ground-truth data for African protected areas (Wato et al., 2023)</w:t>
      </w:r>
    </w:p>
    <w:p w14:paraId="617BE9A9" w14:textId="738AB468" w:rsidR="00343C49" w:rsidRPr="000F6B49" w:rsidRDefault="00343C49" w:rsidP="000F6B49">
      <w:pPr>
        <w:jc w:val="both"/>
        <w:rPr>
          <w:rFonts w:ascii="Times New Roman" w:hAnsi="Times New Roman" w:cs="Times New Roman"/>
        </w:rPr>
      </w:pPr>
      <w:r w:rsidRPr="00343C49">
        <w:rPr>
          <w:rFonts w:ascii="Times New Roman" w:hAnsi="Times New Roman" w:cs="Times New Roman"/>
          <w:b/>
          <w:bCs/>
          <w:i/>
          <w:iCs/>
        </w:rPr>
        <w:t>5.</w:t>
      </w:r>
      <w:r w:rsidR="001210B0">
        <w:rPr>
          <w:rFonts w:ascii="Times New Roman" w:hAnsi="Times New Roman" w:cs="Times New Roman"/>
          <w:b/>
          <w:bCs/>
          <w:i/>
          <w:iCs/>
        </w:rPr>
        <w:t>2</w:t>
      </w:r>
      <w:r>
        <w:rPr>
          <w:rFonts w:ascii="Times New Roman" w:hAnsi="Times New Roman" w:cs="Times New Roman"/>
        </w:rPr>
        <w:t xml:space="preserve"> </w:t>
      </w:r>
      <w:r w:rsidRPr="00343C49">
        <w:rPr>
          <w:rFonts w:ascii="Times New Roman" w:hAnsi="Times New Roman" w:cs="Times New Roman"/>
          <w:b/>
          <w:bCs/>
        </w:rPr>
        <w:t>Conclusion</w:t>
      </w:r>
    </w:p>
    <w:p w14:paraId="751E4CFF" w14:textId="6D603573" w:rsidR="003F1FE6" w:rsidRPr="000F6B49" w:rsidRDefault="004717A4" w:rsidP="000F6B49">
      <w:pPr>
        <w:jc w:val="both"/>
        <w:rPr>
          <w:rFonts w:ascii="Times New Roman" w:hAnsi="Times New Roman" w:cs="Times New Roman"/>
        </w:rPr>
      </w:pPr>
      <w:r w:rsidRPr="000F6B49">
        <w:rPr>
          <w:rFonts w:ascii="Times New Roman" w:hAnsi="Times New Roman" w:cs="Times New Roman"/>
        </w:rPr>
        <w:t>The integrated approach presented in this study demonstrates the power of advanced remote sensing techniques in assessing and managing habitat suitability in Hwange National Park. By combining data from multiple sensors with sophisticated analysis scripts, the study not only identifies critical environmental trends and stress zones but also provides actionable recommendations for adaptive management. Immediate actions such as establishing buffer zones, installing artificial water points, and implementing automated monitoring systems are recommended to safeguard the park’s unique ecosystems. This methodology represents a significant step forward in conservation science, offering a replicable model for other protected areas facing similar challenges.</w:t>
      </w:r>
    </w:p>
    <w:p w14:paraId="0021F7B5" w14:textId="77777777" w:rsidR="003F1FE6" w:rsidRPr="000F6B49" w:rsidRDefault="003F1FE6" w:rsidP="000F6B49">
      <w:pPr>
        <w:jc w:val="both"/>
        <w:rPr>
          <w:rFonts w:ascii="Times New Roman" w:hAnsi="Times New Roman" w:cs="Times New Roman"/>
        </w:rPr>
      </w:pPr>
      <w:r w:rsidRPr="000F6B49">
        <w:rPr>
          <w:rFonts w:ascii="Times New Roman" w:hAnsi="Times New Roman" w:cs="Times New Roman"/>
        </w:rPr>
        <w:br w:type="page"/>
      </w:r>
    </w:p>
    <w:sdt>
      <w:sdtPr>
        <w:id w:val="-1279332417"/>
        <w:docPartObj>
          <w:docPartGallery w:val="Bibliographies"/>
          <w:docPartUnique/>
        </w:docPartObj>
      </w:sdtPr>
      <w:sdtEndPr>
        <w:rPr>
          <w:rFonts w:asciiTheme="minorHAnsi" w:eastAsiaTheme="minorHAnsi" w:hAnsiTheme="minorHAnsi" w:cstheme="minorBidi"/>
          <w:color w:val="auto"/>
          <w:sz w:val="24"/>
          <w:szCs w:val="24"/>
        </w:rPr>
      </w:sdtEndPr>
      <w:sdtContent>
        <w:p w14:paraId="5621CA53" w14:textId="366849B0" w:rsidR="009F6450" w:rsidRPr="006247EE" w:rsidRDefault="009F6450">
          <w:pPr>
            <w:pStyle w:val="Heading1"/>
            <w:rPr>
              <w:rFonts w:ascii="Times New Roman" w:hAnsi="Times New Roman" w:cs="Times New Roman"/>
              <w:b/>
              <w:bCs/>
              <w:sz w:val="24"/>
              <w:szCs w:val="24"/>
            </w:rPr>
          </w:pPr>
          <w:r w:rsidRPr="006247EE">
            <w:rPr>
              <w:rFonts w:ascii="Times New Roman" w:hAnsi="Times New Roman" w:cs="Times New Roman"/>
              <w:b/>
              <w:bCs/>
              <w:sz w:val="24"/>
              <w:szCs w:val="24"/>
            </w:rPr>
            <w:t>Bibliography</w:t>
          </w:r>
        </w:p>
        <w:sdt>
          <w:sdtPr>
            <w:id w:val="111145805"/>
            <w:bibliography/>
          </w:sdtPr>
          <w:sdtContent>
            <w:p w14:paraId="51CBF017" w14:textId="031613C2" w:rsidR="006247EE" w:rsidRDefault="009F6450" w:rsidP="006247EE">
              <w:pPr>
                <w:pStyle w:val="Bibliography"/>
                <w:ind w:left="720" w:hanging="720"/>
                <w:rPr>
                  <w:noProof/>
                  <w:kern w:val="0"/>
                  <w14:ligatures w14:val="none"/>
                </w:rPr>
              </w:pPr>
              <w:r>
                <w:fldChar w:fldCharType="begin"/>
              </w:r>
              <w:r>
                <w:instrText xml:space="preserve"> BIBLIOGRAPHY </w:instrText>
              </w:r>
              <w:r>
                <w:fldChar w:fldCharType="separate"/>
              </w:r>
              <w:r w:rsidR="006247EE" w:rsidRPr="006247EE">
                <w:rPr>
                  <w:bCs/>
                </w:rPr>
                <w:t xml:space="preserve"> </w:t>
              </w:r>
              <w:r w:rsidR="006247EE" w:rsidRPr="009152FD">
                <w:rPr>
                  <w:bCs/>
                </w:rPr>
                <w:t>Child, B., &amp; Child, G.</w:t>
              </w:r>
              <w:r w:rsidR="006247EE" w:rsidRPr="00142689">
                <w:t> (2019). </w:t>
              </w:r>
              <w:r w:rsidR="006247EE" w:rsidRPr="00142689">
                <w:rPr>
                  <w:i/>
                  <w:iCs/>
                </w:rPr>
                <w:t>Wildlife and Landscapes in Zimbabwe: A Conservation Partnership</w:t>
              </w:r>
              <w:r w:rsidR="006247EE" w:rsidRPr="00142689">
                <w:t>. Cambridge University Press</w:t>
              </w:r>
            </w:p>
            <w:p w14:paraId="17C6826B" w14:textId="691D8023" w:rsidR="006247EE" w:rsidRDefault="006247EE" w:rsidP="006247EE">
              <w:pPr>
                <w:pStyle w:val="Bibliography"/>
                <w:ind w:left="720" w:hanging="720"/>
                <w:rPr>
                  <w:noProof/>
                </w:rPr>
              </w:pPr>
              <w:r>
                <w:rPr>
                  <w:i/>
                  <w:iCs/>
                  <w:noProof/>
                </w:rPr>
                <w:t>Gorelick, N., et al. (2017). Remote Sensing of Environment, 202, 18–27. [GEE’s technical architecture].</w:t>
              </w:r>
              <w:r>
                <w:rPr>
                  <w:noProof/>
                </w:rPr>
                <w:t xml:space="preserve"> (n.d.).</w:t>
              </w:r>
            </w:p>
            <w:p w14:paraId="7332CB9F" w14:textId="77777777" w:rsidR="006247EE" w:rsidRPr="008C0F0C" w:rsidRDefault="006247EE" w:rsidP="006247EE">
              <w:pPr>
                <w:jc w:val="both"/>
                <w:rPr>
                  <w:rFonts w:ascii="Times New Roman" w:hAnsi="Times New Roman" w:cs="Times New Roman"/>
                </w:rPr>
              </w:pPr>
              <w:r w:rsidRPr="008C0F0C">
                <w:rPr>
                  <w:rFonts w:ascii="Times New Roman" w:hAnsi="Times New Roman" w:cs="Times New Roman"/>
                </w:rPr>
                <w:t>Venter, Z. S., et al. (2023). Ecological Informatics, 75, 102065. [Elephant habitat modeling]</w:t>
              </w:r>
            </w:p>
            <w:p w14:paraId="375EB0EB" w14:textId="77777777" w:rsidR="006247EE" w:rsidRPr="008C0F0C" w:rsidRDefault="006247EE" w:rsidP="006247EE">
              <w:pPr>
                <w:jc w:val="both"/>
                <w:rPr>
                  <w:rFonts w:ascii="Times New Roman" w:hAnsi="Times New Roman" w:cs="Times New Roman"/>
                </w:rPr>
              </w:pPr>
              <w:r w:rsidRPr="008C0F0C">
                <w:rPr>
                  <w:rFonts w:ascii="Times New Roman" w:hAnsi="Times New Roman" w:cs="Times New Roman"/>
                </w:rPr>
                <w:t>Gu, Y. (2022). ISPRS Journal of Photogrammetry, 191, 85–99. [EVI vs. NDVI for drought]</w:t>
              </w:r>
            </w:p>
            <w:p w14:paraId="271AE6B7" w14:textId="77777777" w:rsidR="006247EE" w:rsidRDefault="006247EE" w:rsidP="006247EE">
              <w:pPr>
                <w:jc w:val="both"/>
                <w:rPr>
                  <w:rFonts w:ascii="Times New Roman" w:hAnsi="Times New Roman" w:cs="Times New Roman"/>
                </w:rPr>
              </w:pPr>
              <w:r w:rsidRPr="008C0F0C">
                <w:rPr>
                  <w:rFonts w:ascii="Times New Roman" w:hAnsi="Times New Roman" w:cs="Times New Roman"/>
                </w:rPr>
                <w:t>Wato, Y. A., et al. (2023). Biodiversity and Conservation, 32(2), 789–812. [African validation challenges]</w:t>
              </w:r>
            </w:p>
            <w:p w14:paraId="2FB16C54" w14:textId="77777777" w:rsidR="006247EE" w:rsidRPr="00142689" w:rsidRDefault="006247EE" w:rsidP="006247EE">
              <w:pPr>
                <w:pStyle w:val="NormalWeb"/>
                <w:spacing w:before="0" w:beforeAutospacing="0" w:after="0" w:afterAutospacing="0"/>
                <w:rPr>
                  <w:rFonts w:eastAsiaTheme="minorHAnsi"/>
                  <w:kern w:val="2"/>
                  <w:lang w:val="en-US" w:eastAsia="en-US"/>
                  <w14:ligatures w14:val="standardContextual"/>
                </w:rPr>
              </w:pPr>
              <w:r w:rsidRPr="009152FD">
                <w:rPr>
                  <w:rFonts w:eastAsiaTheme="minorHAnsi"/>
                  <w:bCs/>
                  <w:kern w:val="2"/>
                  <w:lang w:val="en-US" w:eastAsia="en-US"/>
                  <w14:ligatures w14:val="standardContextual"/>
                </w:rPr>
                <w:t>Groom, R. J., et al</w:t>
              </w:r>
              <w:r w:rsidRPr="00142689">
                <w:rPr>
                  <w:rFonts w:eastAsiaTheme="minorHAnsi"/>
                  <w:b/>
                  <w:bCs/>
                  <w:kern w:val="2"/>
                  <w:lang w:val="en-US" w:eastAsia="en-US"/>
                  <w14:ligatures w14:val="standardContextual"/>
                </w:rPr>
                <w:t>.</w:t>
              </w:r>
              <w:r w:rsidRPr="00142689">
                <w:rPr>
                  <w:rFonts w:eastAsiaTheme="minorHAnsi"/>
                  <w:kern w:val="2"/>
                  <w:lang w:val="en-US" w:eastAsia="en-US"/>
                  <w14:ligatures w14:val="standardContextual"/>
                </w:rPr>
                <w:t> (2021). </w:t>
              </w:r>
              <w:r w:rsidRPr="00142689">
                <w:rPr>
                  <w:rFonts w:eastAsiaTheme="minorHAnsi"/>
                  <w:i/>
                  <w:iCs/>
                  <w:kern w:val="2"/>
                  <w:lang w:val="en-US" w:eastAsia="en-US"/>
                  <w14:ligatures w14:val="standardContextual"/>
                </w:rPr>
                <w:t>Biological Conservation</w:t>
              </w:r>
              <w:r w:rsidRPr="00142689">
                <w:rPr>
                  <w:rFonts w:eastAsiaTheme="minorHAnsi"/>
                  <w:kern w:val="2"/>
                  <w:lang w:val="en-US" w:eastAsia="en-US"/>
                  <w14:ligatures w14:val="standardContextual"/>
                </w:rPr>
                <w:t>, 253, 108898. [DOI: 10.1016/j.biocon.2020.108898]</w:t>
              </w:r>
            </w:p>
            <w:p w14:paraId="57690090" w14:textId="77777777" w:rsidR="006247EE" w:rsidRPr="00142689" w:rsidRDefault="006247EE" w:rsidP="006247EE">
              <w:pPr>
                <w:pStyle w:val="NormalWeb"/>
                <w:spacing w:before="0" w:beforeAutospacing="0" w:after="0" w:afterAutospacing="0"/>
                <w:rPr>
                  <w:rFonts w:eastAsiaTheme="minorHAnsi"/>
                  <w:kern w:val="2"/>
                  <w:lang w:val="en-US" w:eastAsia="en-US"/>
                  <w14:ligatures w14:val="standardContextual"/>
                </w:rPr>
              </w:pPr>
              <w:r w:rsidRPr="009152FD">
                <w:rPr>
                  <w:rFonts w:eastAsiaTheme="minorHAnsi"/>
                  <w:bCs/>
                  <w:kern w:val="2"/>
                  <w:lang w:val="en-US" w:eastAsia="en-US"/>
                  <w14:ligatures w14:val="standardContextual"/>
                </w:rPr>
                <w:t>Pettorelli, N., et al.</w:t>
              </w:r>
              <w:r w:rsidRPr="00142689">
                <w:rPr>
                  <w:rFonts w:eastAsiaTheme="minorHAnsi"/>
                  <w:kern w:val="2"/>
                  <w:lang w:val="en-US" w:eastAsia="en-US"/>
                  <w14:ligatures w14:val="standardContextual"/>
                </w:rPr>
                <w:t> (2018). </w:t>
              </w:r>
              <w:r w:rsidRPr="00142689">
                <w:rPr>
                  <w:rFonts w:eastAsiaTheme="minorHAnsi"/>
                  <w:i/>
                  <w:iCs/>
                  <w:kern w:val="2"/>
                  <w:lang w:val="en-US" w:eastAsia="en-US"/>
                  <w14:ligatures w14:val="standardContextual"/>
                </w:rPr>
                <w:t>Remote Sensing in Ecology and Conservation</w:t>
              </w:r>
              <w:r w:rsidRPr="00142689">
                <w:rPr>
                  <w:rFonts w:eastAsiaTheme="minorHAnsi"/>
                  <w:kern w:val="2"/>
                  <w:lang w:val="en-US" w:eastAsia="en-US"/>
                  <w14:ligatures w14:val="standardContextual"/>
                </w:rPr>
                <w:t>, 4(1), 1-8.</w:t>
              </w:r>
            </w:p>
            <w:p w14:paraId="315A6402" w14:textId="77777777" w:rsidR="006247EE" w:rsidRDefault="006247EE" w:rsidP="006247EE">
              <w:pPr>
                <w:pStyle w:val="Bibliography"/>
                <w:ind w:left="720" w:hanging="720"/>
                <w:rPr>
                  <w:noProof/>
                </w:rPr>
              </w:pPr>
              <w:r>
                <w:rPr>
                  <w:noProof/>
                </w:rPr>
                <w:t>Gorelick et al., 2. (2017). Gorelick et al., 2017.</w:t>
              </w:r>
            </w:p>
            <w:p w14:paraId="76E690C2" w14:textId="77777777" w:rsidR="006247EE" w:rsidRPr="00142689" w:rsidRDefault="006247EE" w:rsidP="006247EE">
              <w:pPr>
                <w:pStyle w:val="NormalWeb"/>
                <w:spacing w:before="0" w:beforeAutospacing="0" w:after="0" w:afterAutospacing="0"/>
                <w:rPr>
                  <w:rFonts w:eastAsiaTheme="minorHAnsi"/>
                  <w:kern w:val="2"/>
                  <w:lang w:val="en-US" w:eastAsia="en-US"/>
                  <w14:ligatures w14:val="standardContextual"/>
                </w:rPr>
              </w:pPr>
              <w:r w:rsidRPr="009152FD">
                <w:rPr>
                  <w:rFonts w:eastAsiaTheme="minorHAnsi"/>
                  <w:bCs/>
                  <w:kern w:val="2"/>
                  <w:lang w:val="en-US" w:eastAsia="en-US"/>
                  <w14:ligatures w14:val="standardContextual"/>
                </w:rPr>
                <w:t>Funk, C., et al.</w:t>
              </w:r>
              <w:r w:rsidRPr="00142689">
                <w:rPr>
                  <w:rFonts w:eastAsiaTheme="minorHAnsi"/>
                  <w:kern w:val="2"/>
                  <w:lang w:val="en-US" w:eastAsia="en-US"/>
                  <w14:ligatures w14:val="standardContextual"/>
                </w:rPr>
                <w:t> (2015). </w:t>
              </w:r>
              <w:r w:rsidRPr="00142689">
                <w:rPr>
                  <w:rFonts w:eastAsiaTheme="minorHAnsi"/>
                  <w:i/>
                  <w:iCs/>
                  <w:kern w:val="2"/>
                  <w:lang w:val="en-US" w:eastAsia="en-US"/>
                  <w14:ligatures w14:val="standardContextual"/>
                </w:rPr>
                <w:t>Scientific Data</w:t>
              </w:r>
              <w:r w:rsidRPr="00142689">
                <w:rPr>
                  <w:rFonts w:eastAsiaTheme="minorHAnsi"/>
                  <w:kern w:val="2"/>
                  <w:lang w:val="en-US" w:eastAsia="en-US"/>
                  <w14:ligatures w14:val="standardContextual"/>
                </w:rPr>
                <w:t>, 2, 150066. [CHIRPS dataset]</w:t>
              </w:r>
            </w:p>
            <w:p w14:paraId="78EFAEA4" w14:textId="77777777" w:rsidR="006247EE" w:rsidRDefault="006247EE" w:rsidP="006247EE">
              <w:pPr>
                <w:pStyle w:val="Bibliography"/>
                <w:ind w:left="720" w:hanging="720"/>
                <w:rPr>
                  <w:noProof/>
                </w:rPr>
              </w:pPr>
              <w:r>
                <w:rPr>
                  <w:noProof/>
                </w:rPr>
                <w:t>Lindsey et al. (n.d.). 2020.</w:t>
              </w:r>
            </w:p>
            <w:p w14:paraId="1EEC0787" w14:textId="77777777" w:rsidR="006247EE" w:rsidRPr="00142689" w:rsidRDefault="006247EE" w:rsidP="006247EE">
              <w:pPr>
                <w:pStyle w:val="NormalWeb"/>
                <w:spacing w:before="0" w:beforeAutospacing="0" w:after="0" w:afterAutospacing="0"/>
                <w:rPr>
                  <w:rFonts w:eastAsiaTheme="minorHAnsi"/>
                  <w:kern w:val="2"/>
                  <w:lang w:val="en-US" w:eastAsia="en-US"/>
                  <w14:ligatures w14:val="standardContextual"/>
                </w:rPr>
              </w:pPr>
              <w:r w:rsidRPr="009152FD">
                <w:rPr>
                  <w:rFonts w:eastAsiaTheme="minorHAnsi"/>
                  <w:bCs/>
                  <w:kern w:val="2"/>
                  <w:lang w:val="en-US" w:eastAsia="en-US"/>
                  <w14:ligatures w14:val="standardContextual"/>
                </w:rPr>
                <w:t>Wall, J., et al.</w:t>
              </w:r>
              <w:r w:rsidRPr="00142689">
                <w:rPr>
                  <w:rFonts w:eastAsiaTheme="minorHAnsi"/>
                  <w:kern w:val="2"/>
                  <w:lang w:val="en-US" w:eastAsia="en-US"/>
                  <w14:ligatures w14:val="standardContextual"/>
                </w:rPr>
                <w:t> (2021). </w:t>
              </w:r>
              <w:r w:rsidRPr="00142689">
                <w:rPr>
                  <w:rFonts w:eastAsiaTheme="minorHAnsi"/>
                  <w:i/>
                  <w:iCs/>
                  <w:kern w:val="2"/>
                  <w:lang w:val="en-US" w:eastAsia="en-US"/>
                  <w14:ligatures w14:val="standardContextual"/>
                </w:rPr>
                <w:t>Ecological Applications</w:t>
              </w:r>
              <w:r w:rsidRPr="00142689">
                <w:rPr>
                  <w:rFonts w:eastAsiaTheme="minorHAnsi"/>
                  <w:kern w:val="2"/>
                  <w:lang w:val="en-US" w:eastAsia="en-US"/>
                  <w14:ligatures w14:val="standardContextual"/>
                </w:rPr>
                <w:t>, 31(4), e02293.</w:t>
              </w:r>
            </w:p>
            <w:p w14:paraId="695BBF52" w14:textId="47CC88CD" w:rsidR="009F6450" w:rsidRDefault="009F6450" w:rsidP="006247EE">
              <w:r>
                <w:rPr>
                  <w:b/>
                  <w:bCs/>
                  <w:noProof/>
                </w:rPr>
                <w:fldChar w:fldCharType="end"/>
              </w:r>
            </w:p>
          </w:sdtContent>
        </w:sdt>
      </w:sdtContent>
    </w:sdt>
    <w:p w14:paraId="17C100C4" w14:textId="7597A855" w:rsidR="009F6450" w:rsidRPr="009F6450" w:rsidRDefault="009F6450" w:rsidP="009F6450">
      <w:pPr>
        <w:jc w:val="both"/>
        <w:rPr>
          <w:rFonts w:ascii="Times New Roman" w:hAnsi="Times New Roman" w:cs="Times New Roman"/>
          <w:lang w:val="en-ZW"/>
        </w:rPr>
      </w:pPr>
    </w:p>
    <w:p w14:paraId="5D9888FE" w14:textId="62472BEE" w:rsidR="004717A4" w:rsidRPr="000F6B49" w:rsidRDefault="004717A4" w:rsidP="008C0F0C">
      <w:pPr>
        <w:jc w:val="both"/>
        <w:rPr>
          <w:rFonts w:ascii="Times New Roman" w:hAnsi="Times New Roman" w:cs="Times New Roman"/>
        </w:rPr>
      </w:pPr>
    </w:p>
    <w:p w14:paraId="4857D838" w14:textId="303ADF62" w:rsidR="004717A4" w:rsidRPr="000F6B49" w:rsidRDefault="004717A4" w:rsidP="000F6B49">
      <w:pPr>
        <w:pStyle w:val="Heading1"/>
        <w:jc w:val="both"/>
        <w:rPr>
          <w:rFonts w:ascii="Times New Roman" w:hAnsi="Times New Roman" w:cs="Times New Roman"/>
          <w:b/>
          <w:bCs/>
          <w:sz w:val="24"/>
          <w:szCs w:val="24"/>
        </w:rPr>
      </w:pPr>
      <w:r w:rsidRPr="000F6B49">
        <w:rPr>
          <w:rFonts w:ascii="Times New Roman" w:hAnsi="Times New Roman" w:cs="Times New Roman"/>
          <w:b/>
          <w:bCs/>
          <w:sz w:val="24"/>
          <w:szCs w:val="24"/>
        </w:rPr>
        <w:t>Appendices</w:t>
      </w:r>
    </w:p>
    <w:p w14:paraId="44EB16F4" w14:textId="1B666D9D" w:rsidR="000F6B49" w:rsidRPr="000F6B49" w:rsidRDefault="000F6B49" w:rsidP="000F6B49">
      <w:pPr>
        <w:pStyle w:val="Heading1"/>
        <w:jc w:val="both"/>
        <w:rPr>
          <w:rFonts w:ascii="Times New Roman" w:hAnsi="Times New Roman" w:cs="Times New Roman"/>
          <w:b/>
          <w:bCs/>
          <w:sz w:val="24"/>
          <w:szCs w:val="24"/>
        </w:rPr>
      </w:pPr>
      <w:r w:rsidRPr="000F6B49">
        <w:rPr>
          <w:rFonts w:ascii="Times New Roman" w:hAnsi="Times New Roman" w:cs="Times New Roman"/>
          <w:b/>
          <w:bCs/>
          <w:sz w:val="24"/>
          <w:szCs w:val="24"/>
        </w:rPr>
        <w:t xml:space="preserve">Appendix A: </w:t>
      </w:r>
      <w:r w:rsidR="001F11FB">
        <w:rPr>
          <w:rFonts w:ascii="Times New Roman" w:hAnsi="Times New Roman" w:cs="Times New Roman"/>
          <w:b/>
          <w:bCs/>
          <w:sz w:val="24"/>
          <w:szCs w:val="24"/>
        </w:rPr>
        <w:t xml:space="preserve">Code </w:t>
      </w:r>
      <w:r w:rsidRPr="000F6B49">
        <w:rPr>
          <w:rFonts w:ascii="Times New Roman" w:hAnsi="Times New Roman" w:cs="Times New Roman"/>
          <w:b/>
          <w:bCs/>
          <w:sz w:val="24"/>
          <w:szCs w:val="24"/>
        </w:rPr>
        <w:t>Outputs</w:t>
      </w:r>
    </w:p>
    <w:p w14:paraId="608F1A8E" w14:textId="5A3CD397" w:rsidR="003666AE" w:rsidRDefault="003666AE" w:rsidP="003666AE">
      <w:pPr>
        <w:rPr>
          <w:rFonts w:ascii="Times New Roman" w:hAnsi="Times New Roman" w:cs="Times New Roman"/>
        </w:rPr>
      </w:pPr>
      <w:r w:rsidRPr="003666AE">
        <w:rPr>
          <w:rFonts w:ascii="Times New Roman" w:hAnsi="Times New Roman" w:cs="Times New Roman"/>
        </w:rPr>
        <w:t>Fig. 3.1.1 Hwange District</w:t>
      </w:r>
      <w:r w:rsidR="003B19F0">
        <w:rPr>
          <w:rFonts w:ascii="Times New Roman" w:hAnsi="Times New Roman" w:cs="Times New Roman"/>
        </w:rPr>
        <w:t xml:space="preserve"> Sentinel</w:t>
      </w:r>
      <w:r w:rsidRPr="003666AE">
        <w:rPr>
          <w:rFonts w:ascii="Times New Roman" w:hAnsi="Times New Roman" w:cs="Times New Roman"/>
        </w:rPr>
        <w:t xml:space="preserve"> Satellite Image </w:t>
      </w:r>
    </w:p>
    <w:p w14:paraId="26E22E3F" w14:textId="0E43F809" w:rsidR="000F6B49" w:rsidRPr="003666AE" w:rsidRDefault="003666AE" w:rsidP="003666AE">
      <w:pPr>
        <w:rPr>
          <w:rFonts w:ascii="Times New Roman" w:hAnsi="Times New Roman" w:cs="Times New Roman"/>
        </w:rPr>
      </w:pPr>
      <w:r w:rsidRPr="003666AE">
        <w:rPr>
          <w:rFonts w:ascii="Times New Roman" w:hAnsi="Times New Roman" w:cs="Times New Roman"/>
        </w:rPr>
        <w:t>Table 3.3.1 Script Functions</w:t>
      </w:r>
    </w:p>
    <w:p w14:paraId="1037155B" w14:textId="0A9C7D00" w:rsidR="003666AE" w:rsidRPr="003666AE" w:rsidRDefault="003666AE" w:rsidP="003666AE">
      <w:pPr>
        <w:rPr>
          <w:rFonts w:ascii="Times New Roman" w:hAnsi="Times New Roman" w:cs="Times New Roman"/>
        </w:rPr>
      </w:pPr>
      <w:r w:rsidRPr="003666AE">
        <w:rPr>
          <w:rFonts w:ascii="Times New Roman" w:hAnsi="Times New Roman" w:cs="Times New Roman"/>
        </w:rPr>
        <w:t>Fig. 4.1.1 Land Use and Land Cover Map for Hwange District</w:t>
      </w:r>
    </w:p>
    <w:p w14:paraId="6A56AF84" w14:textId="77777777" w:rsidR="003666AE" w:rsidRPr="003666AE" w:rsidRDefault="003666AE" w:rsidP="003666AE">
      <w:pPr>
        <w:rPr>
          <w:rFonts w:ascii="Times New Roman" w:hAnsi="Times New Roman" w:cs="Times New Roman"/>
        </w:rPr>
      </w:pPr>
      <w:r w:rsidRPr="003666AE">
        <w:rPr>
          <w:rFonts w:ascii="Times New Roman" w:hAnsi="Times New Roman" w:cs="Times New Roman"/>
        </w:rPr>
        <w:t>Fig. 4.2.1 NDVI Time Series 2013 -2017</w:t>
      </w:r>
    </w:p>
    <w:p w14:paraId="025B90D3" w14:textId="77777777" w:rsidR="003666AE" w:rsidRPr="003666AE" w:rsidRDefault="003666AE" w:rsidP="003666AE">
      <w:pPr>
        <w:rPr>
          <w:rFonts w:ascii="Times New Roman" w:hAnsi="Times New Roman" w:cs="Times New Roman"/>
        </w:rPr>
      </w:pPr>
      <w:r w:rsidRPr="003666AE">
        <w:rPr>
          <w:rFonts w:ascii="Times New Roman" w:hAnsi="Times New Roman" w:cs="Times New Roman"/>
        </w:rPr>
        <w:t>Fig. 4.2.2 NDVI Map for Hwange Districts2016</w:t>
      </w:r>
    </w:p>
    <w:p w14:paraId="1D89309F" w14:textId="77777777" w:rsidR="003666AE" w:rsidRPr="003666AE" w:rsidRDefault="003666AE" w:rsidP="003666AE">
      <w:pPr>
        <w:rPr>
          <w:rFonts w:ascii="Times New Roman" w:hAnsi="Times New Roman" w:cs="Times New Roman"/>
        </w:rPr>
      </w:pPr>
      <w:r w:rsidRPr="003666AE">
        <w:rPr>
          <w:rFonts w:ascii="Times New Roman" w:hAnsi="Times New Roman" w:cs="Times New Roman"/>
        </w:rPr>
        <w:t>Fig. 4.2.3 Land Surface Temperature Time Series (2013-2017)</w:t>
      </w:r>
    </w:p>
    <w:p w14:paraId="6E3A2B8F" w14:textId="0C5D2072" w:rsidR="003666AE" w:rsidRPr="003666AE" w:rsidRDefault="003666AE" w:rsidP="003666AE">
      <w:pPr>
        <w:rPr>
          <w:rFonts w:ascii="Times New Roman" w:hAnsi="Times New Roman" w:cs="Times New Roman"/>
        </w:rPr>
      </w:pPr>
      <w:r w:rsidRPr="003666AE">
        <w:rPr>
          <w:rFonts w:ascii="Times New Roman" w:hAnsi="Times New Roman" w:cs="Times New Roman"/>
        </w:rPr>
        <w:t>Fig. 4.2.4 LST For Hwange District (2018)</w:t>
      </w:r>
    </w:p>
    <w:p w14:paraId="72AA95C2" w14:textId="77777777" w:rsidR="003666AE" w:rsidRPr="003666AE" w:rsidRDefault="003666AE" w:rsidP="003666AE">
      <w:pPr>
        <w:rPr>
          <w:rFonts w:ascii="Times New Roman" w:hAnsi="Times New Roman" w:cs="Times New Roman"/>
        </w:rPr>
      </w:pPr>
      <w:r w:rsidRPr="003666AE">
        <w:rPr>
          <w:rFonts w:ascii="Times New Roman" w:hAnsi="Times New Roman" w:cs="Times New Roman"/>
        </w:rPr>
        <w:t>Fig. 4.2.5 Mean LST For Hwange District</w:t>
      </w:r>
    </w:p>
    <w:p w14:paraId="5B457D87" w14:textId="66EA9D51" w:rsidR="003666AE" w:rsidRPr="003666AE" w:rsidRDefault="003666AE" w:rsidP="003666AE">
      <w:pPr>
        <w:rPr>
          <w:rFonts w:ascii="Times New Roman" w:hAnsi="Times New Roman" w:cs="Times New Roman"/>
        </w:rPr>
      </w:pPr>
      <w:r w:rsidRPr="003666AE">
        <w:rPr>
          <w:rFonts w:ascii="Times New Roman" w:hAnsi="Times New Roman" w:cs="Times New Roman"/>
        </w:rPr>
        <w:t>Fig. 4.2.6 Land Surface Temperature for Hwange District</w:t>
      </w:r>
    </w:p>
    <w:p w14:paraId="77AEB367" w14:textId="77777777" w:rsidR="003666AE" w:rsidRPr="003666AE" w:rsidRDefault="003666AE" w:rsidP="003666AE">
      <w:pPr>
        <w:rPr>
          <w:rFonts w:ascii="Times New Roman" w:hAnsi="Times New Roman" w:cs="Times New Roman"/>
        </w:rPr>
      </w:pPr>
      <w:r w:rsidRPr="003666AE">
        <w:rPr>
          <w:rFonts w:ascii="Times New Roman" w:hAnsi="Times New Roman" w:cs="Times New Roman"/>
        </w:rPr>
        <w:t>Fig. 4.2.7 Mean Rainfall for Day of Year (2013-2017)</w:t>
      </w:r>
    </w:p>
    <w:p w14:paraId="37CA566F" w14:textId="77777777" w:rsidR="003666AE" w:rsidRPr="003666AE" w:rsidRDefault="003666AE" w:rsidP="003666AE">
      <w:pPr>
        <w:rPr>
          <w:rFonts w:ascii="Times New Roman" w:hAnsi="Times New Roman" w:cs="Times New Roman"/>
        </w:rPr>
      </w:pPr>
      <w:r w:rsidRPr="003666AE">
        <w:rPr>
          <w:rFonts w:ascii="Times New Roman" w:hAnsi="Times New Roman" w:cs="Times New Roman"/>
        </w:rPr>
        <w:lastRenderedPageBreak/>
        <w:t>Fig. 4.3.1 Mean Nightlight Plot for Hwange District (2017)</w:t>
      </w:r>
    </w:p>
    <w:p w14:paraId="6C53A66A" w14:textId="2C3B0AF1" w:rsidR="000F6B49" w:rsidRPr="007C3F6E" w:rsidRDefault="000F6B49" w:rsidP="007C3F6E">
      <w:pPr>
        <w:pStyle w:val="Heading1"/>
        <w:rPr>
          <w:rFonts w:ascii="Times New Roman" w:hAnsi="Times New Roman" w:cs="Times New Roman"/>
          <w:b/>
          <w:bCs/>
          <w:sz w:val="24"/>
          <w:szCs w:val="24"/>
        </w:rPr>
      </w:pPr>
      <w:r w:rsidRPr="007C3F6E">
        <w:rPr>
          <w:rFonts w:ascii="Times New Roman" w:hAnsi="Times New Roman" w:cs="Times New Roman"/>
          <w:b/>
          <w:bCs/>
          <w:sz w:val="24"/>
          <w:szCs w:val="24"/>
        </w:rPr>
        <w:t>Appendix B: Complete Code Repository</w:t>
      </w:r>
    </w:p>
    <w:p w14:paraId="0D15B30A" w14:textId="4A80061B" w:rsidR="00482BDA" w:rsidRPr="000F6B49" w:rsidRDefault="000F6B49" w:rsidP="000F6B49">
      <w:pPr>
        <w:jc w:val="both"/>
        <w:rPr>
          <w:rFonts w:ascii="Times New Roman" w:hAnsi="Times New Roman" w:cs="Times New Roman"/>
        </w:rPr>
      </w:pPr>
      <w:r w:rsidRPr="000F6B49">
        <w:rPr>
          <w:rFonts w:ascii="Times New Roman" w:hAnsi="Times New Roman" w:cs="Times New Roman"/>
        </w:rPr>
        <w:t>Contains all scripts (9-25) al</w:t>
      </w:r>
      <w:r w:rsidR="00366862">
        <w:rPr>
          <w:rFonts w:ascii="Times New Roman" w:hAnsi="Times New Roman" w:cs="Times New Roman"/>
        </w:rPr>
        <w:t xml:space="preserve">ong with detailed documentation </w:t>
      </w:r>
      <w:r w:rsidRPr="000F6B49">
        <w:rPr>
          <w:rFonts w:ascii="Times New Roman" w:hAnsi="Times New Roman" w:cs="Times New Roman"/>
        </w:rPr>
        <w:t>and example datasets used for validation.</w:t>
      </w:r>
    </w:p>
    <w:sectPr w:rsidR="00482BDA" w:rsidRPr="000F6B49" w:rsidSect="00544F01">
      <w:footerReference w:type="default" r:id="rId25"/>
      <w:pgSz w:w="11907" w:h="16839"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327AF" w14:textId="77777777" w:rsidR="000F5BFA" w:rsidRDefault="000F5BFA" w:rsidP="00E81820">
      <w:pPr>
        <w:spacing w:after="0" w:line="240" w:lineRule="auto"/>
      </w:pPr>
      <w:r>
        <w:separator/>
      </w:r>
    </w:p>
  </w:endnote>
  <w:endnote w:type="continuationSeparator" w:id="0">
    <w:p w14:paraId="272AE338" w14:textId="77777777" w:rsidR="000F5BFA" w:rsidRDefault="000F5BFA" w:rsidP="00E8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376257"/>
      <w:docPartObj>
        <w:docPartGallery w:val="Page Numbers (Bottom of Page)"/>
        <w:docPartUnique/>
      </w:docPartObj>
    </w:sdtPr>
    <w:sdtEndPr>
      <w:rPr>
        <w:color w:val="7F7F7F" w:themeColor="background1" w:themeShade="7F"/>
        <w:spacing w:val="60"/>
      </w:rPr>
    </w:sdtEndPr>
    <w:sdtContent>
      <w:p w14:paraId="71124FDE" w14:textId="2EC3C2C9" w:rsidR="00544F01" w:rsidRDefault="00544F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5184793" w14:textId="77777777" w:rsidR="00544F01" w:rsidRDefault="00544F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837F7" w14:textId="77777777" w:rsidR="000F5BFA" w:rsidRDefault="000F5BFA" w:rsidP="00E81820">
      <w:pPr>
        <w:spacing w:after="0" w:line="240" w:lineRule="auto"/>
      </w:pPr>
      <w:r>
        <w:separator/>
      </w:r>
    </w:p>
  </w:footnote>
  <w:footnote w:type="continuationSeparator" w:id="0">
    <w:p w14:paraId="58507FB8" w14:textId="77777777" w:rsidR="000F5BFA" w:rsidRDefault="000F5BFA" w:rsidP="00E81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59D2"/>
    <w:multiLevelType w:val="multilevel"/>
    <w:tmpl w:val="3E7C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D45DD"/>
    <w:multiLevelType w:val="multilevel"/>
    <w:tmpl w:val="C576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F5FAF"/>
    <w:multiLevelType w:val="multilevel"/>
    <w:tmpl w:val="06847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DC2BAA"/>
    <w:multiLevelType w:val="multilevel"/>
    <w:tmpl w:val="BEF2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33692"/>
    <w:multiLevelType w:val="hybridMultilevel"/>
    <w:tmpl w:val="9BF0CB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D903B85"/>
    <w:multiLevelType w:val="multilevel"/>
    <w:tmpl w:val="588ED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F77FDB"/>
    <w:multiLevelType w:val="multilevel"/>
    <w:tmpl w:val="A298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A801B5"/>
    <w:multiLevelType w:val="multilevel"/>
    <w:tmpl w:val="76B43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A93B8C"/>
    <w:multiLevelType w:val="multilevel"/>
    <w:tmpl w:val="7988E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511DF1"/>
    <w:multiLevelType w:val="multilevel"/>
    <w:tmpl w:val="C35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D1327B"/>
    <w:multiLevelType w:val="hybridMultilevel"/>
    <w:tmpl w:val="1E6C9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D259E9"/>
    <w:multiLevelType w:val="multilevel"/>
    <w:tmpl w:val="1F18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17351"/>
    <w:multiLevelType w:val="multilevel"/>
    <w:tmpl w:val="694E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8372A2"/>
    <w:multiLevelType w:val="multilevel"/>
    <w:tmpl w:val="FD5E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5F2B0C"/>
    <w:multiLevelType w:val="multilevel"/>
    <w:tmpl w:val="A298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A03C1B"/>
    <w:multiLevelType w:val="multilevel"/>
    <w:tmpl w:val="52CA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165773">
    <w:abstractNumId w:val="1"/>
  </w:num>
  <w:num w:numId="2" w16cid:durableId="1056512127">
    <w:abstractNumId w:val="8"/>
  </w:num>
  <w:num w:numId="3" w16cid:durableId="111435450">
    <w:abstractNumId w:val="4"/>
  </w:num>
  <w:num w:numId="4" w16cid:durableId="1328486161">
    <w:abstractNumId w:val="10"/>
  </w:num>
  <w:num w:numId="5" w16cid:durableId="1232620679">
    <w:abstractNumId w:val="3"/>
  </w:num>
  <w:num w:numId="6" w16cid:durableId="759987253">
    <w:abstractNumId w:val="7"/>
  </w:num>
  <w:num w:numId="7" w16cid:durableId="1289051888">
    <w:abstractNumId w:val="12"/>
  </w:num>
  <w:num w:numId="8" w16cid:durableId="1818034975">
    <w:abstractNumId w:val="0"/>
  </w:num>
  <w:num w:numId="9" w16cid:durableId="1982811225">
    <w:abstractNumId w:val="11"/>
  </w:num>
  <w:num w:numId="10" w16cid:durableId="1218316155">
    <w:abstractNumId w:val="5"/>
  </w:num>
  <w:num w:numId="11" w16cid:durableId="1338843005">
    <w:abstractNumId w:val="9"/>
  </w:num>
  <w:num w:numId="12" w16cid:durableId="1418090034">
    <w:abstractNumId w:val="15"/>
  </w:num>
  <w:num w:numId="13" w16cid:durableId="96027010">
    <w:abstractNumId w:val="13"/>
  </w:num>
  <w:num w:numId="14" w16cid:durableId="1452285344">
    <w:abstractNumId w:val="6"/>
  </w:num>
  <w:num w:numId="15" w16cid:durableId="1967659523">
    <w:abstractNumId w:val="2"/>
  </w:num>
  <w:num w:numId="16" w16cid:durableId="9429568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113"/>
    <w:rsid w:val="00056625"/>
    <w:rsid w:val="000B3F78"/>
    <w:rsid w:val="000E2A18"/>
    <w:rsid w:val="000E38D9"/>
    <w:rsid w:val="000E472B"/>
    <w:rsid w:val="000F5BFA"/>
    <w:rsid w:val="000F6B49"/>
    <w:rsid w:val="001210B0"/>
    <w:rsid w:val="00140812"/>
    <w:rsid w:val="00142689"/>
    <w:rsid w:val="00144869"/>
    <w:rsid w:val="001665D0"/>
    <w:rsid w:val="00177D15"/>
    <w:rsid w:val="00194BFA"/>
    <w:rsid w:val="001C4335"/>
    <w:rsid w:val="001C576B"/>
    <w:rsid w:val="001E0C80"/>
    <w:rsid w:val="001F11FB"/>
    <w:rsid w:val="002132D2"/>
    <w:rsid w:val="0022636B"/>
    <w:rsid w:val="00263A4F"/>
    <w:rsid w:val="002B51AC"/>
    <w:rsid w:val="002E224D"/>
    <w:rsid w:val="002F13C5"/>
    <w:rsid w:val="00315596"/>
    <w:rsid w:val="00343C49"/>
    <w:rsid w:val="0035759E"/>
    <w:rsid w:val="0036435B"/>
    <w:rsid w:val="003666AE"/>
    <w:rsid w:val="00366862"/>
    <w:rsid w:val="003B19F0"/>
    <w:rsid w:val="003C0D7D"/>
    <w:rsid w:val="003D079E"/>
    <w:rsid w:val="003F1FE6"/>
    <w:rsid w:val="003F486A"/>
    <w:rsid w:val="00406CB8"/>
    <w:rsid w:val="004347F3"/>
    <w:rsid w:val="004717A4"/>
    <w:rsid w:val="00482BDA"/>
    <w:rsid w:val="004F5D94"/>
    <w:rsid w:val="00544F01"/>
    <w:rsid w:val="00554A2B"/>
    <w:rsid w:val="00557B54"/>
    <w:rsid w:val="00596FC4"/>
    <w:rsid w:val="005C1F04"/>
    <w:rsid w:val="00612823"/>
    <w:rsid w:val="00623C7C"/>
    <w:rsid w:val="006247EE"/>
    <w:rsid w:val="00667F73"/>
    <w:rsid w:val="006C3C0F"/>
    <w:rsid w:val="006E29FC"/>
    <w:rsid w:val="007005B3"/>
    <w:rsid w:val="007200A9"/>
    <w:rsid w:val="007B378E"/>
    <w:rsid w:val="007C165D"/>
    <w:rsid w:val="007C198E"/>
    <w:rsid w:val="007C3F6E"/>
    <w:rsid w:val="007D6FA0"/>
    <w:rsid w:val="007F1A7B"/>
    <w:rsid w:val="0080770D"/>
    <w:rsid w:val="008423C1"/>
    <w:rsid w:val="00882157"/>
    <w:rsid w:val="008A187F"/>
    <w:rsid w:val="008C0F0C"/>
    <w:rsid w:val="008D01CE"/>
    <w:rsid w:val="008D6AD2"/>
    <w:rsid w:val="008E0CD7"/>
    <w:rsid w:val="008F19AE"/>
    <w:rsid w:val="009041FE"/>
    <w:rsid w:val="0091506E"/>
    <w:rsid w:val="009152FD"/>
    <w:rsid w:val="009310D2"/>
    <w:rsid w:val="00935319"/>
    <w:rsid w:val="00942AD7"/>
    <w:rsid w:val="0094752B"/>
    <w:rsid w:val="009516D8"/>
    <w:rsid w:val="00954D40"/>
    <w:rsid w:val="00967183"/>
    <w:rsid w:val="00975BB9"/>
    <w:rsid w:val="009B33E5"/>
    <w:rsid w:val="009F6450"/>
    <w:rsid w:val="00A24BFF"/>
    <w:rsid w:val="00A6475D"/>
    <w:rsid w:val="00A94094"/>
    <w:rsid w:val="00A94F50"/>
    <w:rsid w:val="00AD30F6"/>
    <w:rsid w:val="00AD4587"/>
    <w:rsid w:val="00AE0A61"/>
    <w:rsid w:val="00AE7113"/>
    <w:rsid w:val="00B035EB"/>
    <w:rsid w:val="00B075A1"/>
    <w:rsid w:val="00B10C70"/>
    <w:rsid w:val="00B27966"/>
    <w:rsid w:val="00B33D26"/>
    <w:rsid w:val="00B3667F"/>
    <w:rsid w:val="00B6027C"/>
    <w:rsid w:val="00B60B13"/>
    <w:rsid w:val="00B90EF1"/>
    <w:rsid w:val="00BB0ECE"/>
    <w:rsid w:val="00BD3948"/>
    <w:rsid w:val="00C05076"/>
    <w:rsid w:val="00C333D5"/>
    <w:rsid w:val="00C62977"/>
    <w:rsid w:val="00CA46EA"/>
    <w:rsid w:val="00CE2022"/>
    <w:rsid w:val="00CE5260"/>
    <w:rsid w:val="00CE56A1"/>
    <w:rsid w:val="00D25A80"/>
    <w:rsid w:val="00DD255D"/>
    <w:rsid w:val="00DD47DF"/>
    <w:rsid w:val="00DE5B41"/>
    <w:rsid w:val="00DF74A5"/>
    <w:rsid w:val="00E51E57"/>
    <w:rsid w:val="00E81820"/>
    <w:rsid w:val="00E9070A"/>
    <w:rsid w:val="00E93436"/>
    <w:rsid w:val="00ED7BE8"/>
    <w:rsid w:val="00EF5A93"/>
    <w:rsid w:val="00EF72BE"/>
    <w:rsid w:val="00F460D1"/>
    <w:rsid w:val="00F540C8"/>
    <w:rsid w:val="00F80890"/>
    <w:rsid w:val="00F85134"/>
    <w:rsid w:val="00FA4117"/>
    <w:rsid w:val="00FD1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9625A"/>
  <w15:chartTrackingRefBased/>
  <w15:docId w15:val="{A8EB6F16-21AD-4AD5-96E5-35E50D9E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450"/>
  </w:style>
  <w:style w:type="paragraph" w:styleId="Heading1">
    <w:name w:val="heading 1"/>
    <w:basedOn w:val="Normal"/>
    <w:next w:val="Normal"/>
    <w:link w:val="Heading1Char"/>
    <w:uiPriority w:val="9"/>
    <w:qFormat/>
    <w:rsid w:val="00AE71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E71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71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71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71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71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71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71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71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71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E71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71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71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71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71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71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71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7113"/>
    <w:rPr>
      <w:rFonts w:eastAsiaTheme="majorEastAsia" w:cstheme="majorBidi"/>
      <w:color w:val="272727" w:themeColor="text1" w:themeTint="D8"/>
    </w:rPr>
  </w:style>
  <w:style w:type="paragraph" w:styleId="Title">
    <w:name w:val="Title"/>
    <w:basedOn w:val="Normal"/>
    <w:next w:val="Normal"/>
    <w:link w:val="TitleChar"/>
    <w:uiPriority w:val="10"/>
    <w:qFormat/>
    <w:rsid w:val="00AE71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71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71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71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7113"/>
    <w:pPr>
      <w:spacing w:before="160"/>
      <w:jc w:val="center"/>
    </w:pPr>
    <w:rPr>
      <w:i/>
      <w:iCs/>
      <w:color w:val="404040" w:themeColor="text1" w:themeTint="BF"/>
    </w:rPr>
  </w:style>
  <w:style w:type="character" w:customStyle="1" w:styleId="QuoteChar">
    <w:name w:val="Quote Char"/>
    <w:basedOn w:val="DefaultParagraphFont"/>
    <w:link w:val="Quote"/>
    <w:uiPriority w:val="29"/>
    <w:rsid w:val="00AE7113"/>
    <w:rPr>
      <w:i/>
      <w:iCs/>
      <w:color w:val="404040" w:themeColor="text1" w:themeTint="BF"/>
    </w:rPr>
  </w:style>
  <w:style w:type="paragraph" w:styleId="ListParagraph">
    <w:name w:val="List Paragraph"/>
    <w:basedOn w:val="Normal"/>
    <w:uiPriority w:val="34"/>
    <w:qFormat/>
    <w:rsid w:val="00AE7113"/>
    <w:pPr>
      <w:ind w:left="720"/>
      <w:contextualSpacing/>
    </w:pPr>
  </w:style>
  <w:style w:type="character" w:styleId="IntenseEmphasis">
    <w:name w:val="Intense Emphasis"/>
    <w:basedOn w:val="DefaultParagraphFont"/>
    <w:uiPriority w:val="21"/>
    <w:qFormat/>
    <w:rsid w:val="00AE7113"/>
    <w:rPr>
      <w:i/>
      <w:iCs/>
      <w:color w:val="2F5496" w:themeColor="accent1" w:themeShade="BF"/>
    </w:rPr>
  </w:style>
  <w:style w:type="paragraph" w:styleId="IntenseQuote">
    <w:name w:val="Intense Quote"/>
    <w:basedOn w:val="Normal"/>
    <w:next w:val="Normal"/>
    <w:link w:val="IntenseQuoteChar"/>
    <w:uiPriority w:val="30"/>
    <w:qFormat/>
    <w:rsid w:val="00AE71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7113"/>
    <w:rPr>
      <w:i/>
      <w:iCs/>
      <w:color w:val="2F5496" w:themeColor="accent1" w:themeShade="BF"/>
    </w:rPr>
  </w:style>
  <w:style w:type="character" w:styleId="IntenseReference">
    <w:name w:val="Intense Reference"/>
    <w:basedOn w:val="DefaultParagraphFont"/>
    <w:uiPriority w:val="32"/>
    <w:qFormat/>
    <w:rsid w:val="00AE7113"/>
    <w:rPr>
      <w:b/>
      <w:bCs/>
      <w:smallCaps/>
      <w:color w:val="2F5496" w:themeColor="accent1" w:themeShade="BF"/>
      <w:spacing w:val="5"/>
    </w:rPr>
  </w:style>
  <w:style w:type="paragraph" w:styleId="NoSpacing">
    <w:name w:val="No Spacing"/>
    <w:link w:val="NoSpacingChar"/>
    <w:uiPriority w:val="1"/>
    <w:qFormat/>
    <w:rsid w:val="00AE7113"/>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AE7113"/>
    <w:rPr>
      <w:rFonts w:eastAsiaTheme="minorEastAsia"/>
      <w:kern w:val="0"/>
      <w:sz w:val="22"/>
      <w:szCs w:val="22"/>
      <w14:ligatures w14:val="none"/>
    </w:rPr>
  </w:style>
  <w:style w:type="paragraph" w:styleId="Header">
    <w:name w:val="header"/>
    <w:basedOn w:val="Normal"/>
    <w:link w:val="HeaderChar"/>
    <w:uiPriority w:val="99"/>
    <w:unhideWhenUsed/>
    <w:rsid w:val="00E81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820"/>
  </w:style>
  <w:style w:type="paragraph" w:styleId="Footer">
    <w:name w:val="footer"/>
    <w:basedOn w:val="Normal"/>
    <w:link w:val="FooterChar"/>
    <w:uiPriority w:val="99"/>
    <w:unhideWhenUsed/>
    <w:rsid w:val="00E81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820"/>
  </w:style>
  <w:style w:type="table" w:styleId="TableGrid">
    <w:name w:val="Table Grid"/>
    <w:basedOn w:val="TableNormal"/>
    <w:uiPriority w:val="39"/>
    <w:rsid w:val="00A6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A187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FA4117"/>
    <w:pPr>
      <w:spacing w:before="100" w:beforeAutospacing="1" w:after="100" w:afterAutospacing="1" w:line="240" w:lineRule="auto"/>
    </w:pPr>
    <w:rPr>
      <w:rFonts w:ascii="Times New Roman" w:eastAsia="Times New Roman" w:hAnsi="Times New Roman" w:cs="Times New Roman"/>
      <w:kern w:val="0"/>
      <w:lang w:val="en-ZA" w:eastAsia="en-ZA"/>
      <w14:ligatures w14:val="none"/>
    </w:rPr>
  </w:style>
  <w:style w:type="character" w:styleId="Strong">
    <w:name w:val="Strong"/>
    <w:basedOn w:val="DefaultParagraphFont"/>
    <w:uiPriority w:val="22"/>
    <w:qFormat/>
    <w:rsid w:val="002F13C5"/>
    <w:rPr>
      <w:b/>
      <w:bCs/>
    </w:rPr>
  </w:style>
  <w:style w:type="character" w:styleId="Hyperlink">
    <w:name w:val="Hyperlink"/>
    <w:basedOn w:val="DefaultParagraphFont"/>
    <w:uiPriority w:val="99"/>
    <w:unhideWhenUsed/>
    <w:rsid w:val="00177D15"/>
    <w:rPr>
      <w:color w:val="0563C1" w:themeColor="hyperlink"/>
      <w:u w:val="single"/>
    </w:rPr>
  </w:style>
  <w:style w:type="character" w:customStyle="1" w:styleId="UnresolvedMention1">
    <w:name w:val="Unresolved Mention1"/>
    <w:basedOn w:val="DefaultParagraphFont"/>
    <w:uiPriority w:val="99"/>
    <w:semiHidden/>
    <w:unhideWhenUsed/>
    <w:rsid w:val="00177D15"/>
    <w:rPr>
      <w:color w:val="605E5C"/>
      <w:shd w:val="clear" w:color="auto" w:fill="E1DFDD"/>
    </w:rPr>
  </w:style>
  <w:style w:type="character" w:styleId="Emphasis">
    <w:name w:val="Emphasis"/>
    <w:basedOn w:val="DefaultParagraphFont"/>
    <w:uiPriority w:val="20"/>
    <w:qFormat/>
    <w:rsid w:val="008C0F0C"/>
    <w:rPr>
      <w:i/>
      <w:iCs/>
    </w:rPr>
  </w:style>
  <w:style w:type="paragraph" w:styleId="BalloonText">
    <w:name w:val="Balloon Text"/>
    <w:basedOn w:val="Normal"/>
    <w:link w:val="BalloonTextChar"/>
    <w:uiPriority w:val="99"/>
    <w:semiHidden/>
    <w:unhideWhenUsed/>
    <w:rsid w:val="00F460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D1"/>
    <w:rPr>
      <w:rFonts w:ascii="Segoe UI" w:hAnsi="Segoe UI" w:cs="Segoe UI"/>
      <w:sz w:val="18"/>
      <w:szCs w:val="18"/>
    </w:rPr>
  </w:style>
  <w:style w:type="paragraph" w:styleId="Bibliography">
    <w:name w:val="Bibliography"/>
    <w:basedOn w:val="Normal"/>
    <w:next w:val="Normal"/>
    <w:uiPriority w:val="37"/>
    <w:unhideWhenUsed/>
    <w:rsid w:val="009F6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160240">
      <w:bodyDiv w:val="1"/>
      <w:marLeft w:val="0"/>
      <w:marRight w:val="0"/>
      <w:marTop w:val="0"/>
      <w:marBottom w:val="0"/>
      <w:divBdr>
        <w:top w:val="none" w:sz="0" w:space="0" w:color="auto"/>
        <w:left w:val="none" w:sz="0" w:space="0" w:color="auto"/>
        <w:bottom w:val="none" w:sz="0" w:space="0" w:color="auto"/>
        <w:right w:val="none" w:sz="0" w:space="0" w:color="auto"/>
      </w:divBdr>
    </w:div>
    <w:div w:id="192302921">
      <w:bodyDiv w:val="1"/>
      <w:marLeft w:val="0"/>
      <w:marRight w:val="0"/>
      <w:marTop w:val="0"/>
      <w:marBottom w:val="0"/>
      <w:divBdr>
        <w:top w:val="none" w:sz="0" w:space="0" w:color="auto"/>
        <w:left w:val="none" w:sz="0" w:space="0" w:color="auto"/>
        <w:bottom w:val="none" w:sz="0" w:space="0" w:color="auto"/>
        <w:right w:val="none" w:sz="0" w:space="0" w:color="auto"/>
      </w:divBdr>
    </w:div>
    <w:div w:id="200703985">
      <w:bodyDiv w:val="1"/>
      <w:marLeft w:val="0"/>
      <w:marRight w:val="0"/>
      <w:marTop w:val="0"/>
      <w:marBottom w:val="0"/>
      <w:divBdr>
        <w:top w:val="none" w:sz="0" w:space="0" w:color="auto"/>
        <w:left w:val="none" w:sz="0" w:space="0" w:color="auto"/>
        <w:bottom w:val="none" w:sz="0" w:space="0" w:color="auto"/>
        <w:right w:val="none" w:sz="0" w:space="0" w:color="auto"/>
      </w:divBdr>
    </w:div>
    <w:div w:id="207255783">
      <w:bodyDiv w:val="1"/>
      <w:marLeft w:val="0"/>
      <w:marRight w:val="0"/>
      <w:marTop w:val="0"/>
      <w:marBottom w:val="0"/>
      <w:divBdr>
        <w:top w:val="none" w:sz="0" w:space="0" w:color="auto"/>
        <w:left w:val="none" w:sz="0" w:space="0" w:color="auto"/>
        <w:bottom w:val="none" w:sz="0" w:space="0" w:color="auto"/>
        <w:right w:val="none" w:sz="0" w:space="0" w:color="auto"/>
      </w:divBdr>
    </w:div>
    <w:div w:id="280766833">
      <w:bodyDiv w:val="1"/>
      <w:marLeft w:val="0"/>
      <w:marRight w:val="0"/>
      <w:marTop w:val="0"/>
      <w:marBottom w:val="0"/>
      <w:divBdr>
        <w:top w:val="none" w:sz="0" w:space="0" w:color="auto"/>
        <w:left w:val="none" w:sz="0" w:space="0" w:color="auto"/>
        <w:bottom w:val="none" w:sz="0" w:space="0" w:color="auto"/>
        <w:right w:val="none" w:sz="0" w:space="0" w:color="auto"/>
      </w:divBdr>
    </w:div>
    <w:div w:id="308096354">
      <w:bodyDiv w:val="1"/>
      <w:marLeft w:val="0"/>
      <w:marRight w:val="0"/>
      <w:marTop w:val="0"/>
      <w:marBottom w:val="0"/>
      <w:divBdr>
        <w:top w:val="none" w:sz="0" w:space="0" w:color="auto"/>
        <w:left w:val="none" w:sz="0" w:space="0" w:color="auto"/>
        <w:bottom w:val="none" w:sz="0" w:space="0" w:color="auto"/>
        <w:right w:val="none" w:sz="0" w:space="0" w:color="auto"/>
      </w:divBdr>
    </w:div>
    <w:div w:id="420178121">
      <w:bodyDiv w:val="1"/>
      <w:marLeft w:val="0"/>
      <w:marRight w:val="0"/>
      <w:marTop w:val="0"/>
      <w:marBottom w:val="0"/>
      <w:divBdr>
        <w:top w:val="none" w:sz="0" w:space="0" w:color="auto"/>
        <w:left w:val="none" w:sz="0" w:space="0" w:color="auto"/>
        <w:bottom w:val="none" w:sz="0" w:space="0" w:color="auto"/>
        <w:right w:val="none" w:sz="0" w:space="0" w:color="auto"/>
      </w:divBdr>
    </w:div>
    <w:div w:id="427115701">
      <w:bodyDiv w:val="1"/>
      <w:marLeft w:val="0"/>
      <w:marRight w:val="0"/>
      <w:marTop w:val="0"/>
      <w:marBottom w:val="0"/>
      <w:divBdr>
        <w:top w:val="none" w:sz="0" w:space="0" w:color="auto"/>
        <w:left w:val="none" w:sz="0" w:space="0" w:color="auto"/>
        <w:bottom w:val="none" w:sz="0" w:space="0" w:color="auto"/>
        <w:right w:val="none" w:sz="0" w:space="0" w:color="auto"/>
      </w:divBdr>
    </w:div>
    <w:div w:id="481509366">
      <w:bodyDiv w:val="1"/>
      <w:marLeft w:val="0"/>
      <w:marRight w:val="0"/>
      <w:marTop w:val="0"/>
      <w:marBottom w:val="0"/>
      <w:divBdr>
        <w:top w:val="none" w:sz="0" w:space="0" w:color="auto"/>
        <w:left w:val="none" w:sz="0" w:space="0" w:color="auto"/>
        <w:bottom w:val="none" w:sz="0" w:space="0" w:color="auto"/>
        <w:right w:val="none" w:sz="0" w:space="0" w:color="auto"/>
      </w:divBdr>
    </w:div>
    <w:div w:id="491868457">
      <w:bodyDiv w:val="1"/>
      <w:marLeft w:val="0"/>
      <w:marRight w:val="0"/>
      <w:marTop w:val="0"/>
      <w:marBottom w:val="0"/>
      <w:divBdr>
        <w:top w:val="none" w:sz="0" w:space="0" w:color="auto"/>
        <w:left w:val="none" w:sz="0" w:space="0" w:color="auto"/>
        <w:bottom w:val="none" w:sz="0" w:space="0" w:color="auto"/>
        <w:right w:val="none" w:sz="0" w:space="0" w:color="auto"/>
      </w:divBdr>
      <w:divsChild>
        <w:div w:id="1735814725">
          <w:marLeft w:val="0"/>
          <w:marRight w:val="0"/>
          <w:marTop w:val="0"/>
          <w:marBottom w:val="0"/>
          <w:divBdr>
            <w:top w:val="none" w:sz="0" w:space="0" w:color="auto"/>
            <w:left w:val="none" w:sz="0" w:space="0" w:color="auto"/>
            <w:bottom w:val="none" w:sz="0" w:space="0" w:color="auto"/>
            <w:right w:val="none" w:sz="0" w:space="0" w:color="auto"/>
          </w:divBdr>
          <w:divsChild>
            <w:div w:id="789517343">
              <w:marLeft w:val="0"/>
              <w:marRight w:val="0"/>
              <w:marTop w:val="0"/>
              <w:marBottom w:val="0"/>
              <w:divBdr>
                <w:top w:val="none" w:sz="0" w:space="0" w:color="auto"/>
                <w:left w:val="none" w:sz="0" w:space="0" w:color="auto"/>
                <w:bottom w:val="none" w:sz="0" w:space="0" w:color="auto"/>
                <w:right w:val="none" w:sz="0" w:space="0" w:color="auto"/>
              </w:divBdr>
              <w:divsChild>
                <w:div w:id="1099721673">
                  <w:marLeft w:val="0"/>
                  <w:marRight w:val="0"/>
                  <w:marTop w:val="0"/>
                  <w:marBottom w:val="0"/>
                  <w:divBdr>
                    <w:top w:val="none" w:sz="0" w:space="0" w:color="auto"/>
                    <w:left w:val="none" w:sz="0" w:space="0" w:color="auto"/>
                    <w:bottom w:val="none" w:sz="0" w:space="0" w:color="auto"/>
                    <w:right w:val="none" w:sz="0" w:space="0" w:color="auto"/>
                  </w:divBdr>
                  <w:divsChild>
                    <w:div w:id="1113016467">
                      <w:marLeft w:val="0"/>
                      <w:marRight w:val="0"/>
                      <w:marTop w:val="0"/>
                      <w:marBottom w:val="0"/>
                      <w:divBdr>
                        <w:top w:val="none" w:sz="0" w:space="0" w:color="auto"/>
                        <w:left w:val="none" w:sz="0" w:space="0" w:color="auto"/>
                        <w:bottom w:val="none" w:sz="0" w:space="0" w:color="auto"/>
                        <w:right w:val="none" w:sz="0" w:space="0" w:color="auto"/>
                      </w:divBdr>
                      <w:divsChild>
                        <w:div w:id="1819229266">
                          <w:marLeft w:val="0"/>
                          <w:marRight w:val="0"/>
                          <w:marTop w:val="0"/>
                          <w:marBottom w:val="0"/>
                          <w:divBdr>
                            <w:top w:val="none" w:sz="0" w:space="0" w:color="auto"/>
                            <w:left w:val="none" w:sz="0" w:space="0" w:color="auto"/>
                            <w:bottom w:val="none" w:sz="0" w:space="0" w:color="auto"/>
                            <w:right w:val="none" w:sz="0" w:space="0" w:color="auto"/>
                          </w:divBdr>
                          <w:divsChild>
                            <w:div w:id="2055301684">
                              <w:marLeft w:val="0"/>
                              <w:marRight w:val="0"/>
                              <w:marTop w:val="0"/>
                              <w:marBottom w:val="0"/>
                              <w:divBdr>
                                <w:top w:val="none" w:sz="0" w:space="0" w:color="auto"/>
                                <w:left w:val="none" w:sz="0" w:space="0" w:color="auto"/>
                                <w:bottom w:val="none" w:sz="0" w:space="0" w:color="auto"/>
                                <w:right w:val="none" w:sz="0" w:space="0" w:color="auto"/>
                              </w:divBdr>
                              <w:divsChild>
                                <w:div w:id="1439595492">
                                  <w:marLeft w:val="0"/>
                                  <w:marRight w:val="0"/>
                                  <w:marTop w:val="0"/>
                                  <w:marBottom w:val="0"/>
                                  <w:divBdr>
                                    <w:top w:val="none" w:sz="0" w:space="0" w:color="auto"/>
                                    <w:left w:val="none" w:sz="0" w:space="0" w:color="auto"/>
                                    <w:bottom w:val="none" w:sz="0" w:space="0" w:color="auto"/>
                                    <w:right w:val="none" w:sz="0" w:space="0" w:color="auto"/>
                                  </w:divBdr>
                                  <w:divsChild>
                                    <w:div w:id="1999573376">
                                      <w:marLeft w:val="0"/>
                                      <w:marRight w:val="0"/>
                                      <w:marTop w:val="0"/>
                                      <w:marBottom w:val="0"/>
                                      <w:divBdr>
                                        <w:top w:val="none" w:sz="0" w:space="0" w:color="auto"/>
                                        <w:left w:val="none" w:sz="0" w:space="0" w:color="auto"/>
                                        <w:bottom w:val="none" w:sz="0" w:space="0" w:color="auto"/>
                                        <w:right w:val="none" w:sz="0" w:space="0" w:color="auto"/>
                                      </w:divBdr>
                                      <w:divsChild>
                                        <w:div w:id="158859528">
                                          <w:marLeft w:val="0"/>
                                          <w:marRight w:val="0"/>
                                          <w:marTop w:val="100"/>
                                          <w:marBottom w:val="100"/>
                                          <w:divBdr>
                                            <w:top w:val="none" w:sz="0" w:space="0" w:color="auto"/>
                                            <w:left w:val="none" w:sz="0" w:space="0" w:color="auto"/>
                                            <w:bottom w:val="none" w:sz="0" w:space="0" w:color="auto"/>
                                            <w:right w:val="none" w:sz="0" w:space="0" w:color="auto"/>
                                          </w:divBdr>
                                          <w:divsChild>
                                            <w:div w:id="1929190811">
                                              <w:marLeft w:val="0"/>
                                              <w:marRight w:val="0"/>
                                              <w:marTop w:val="0"/>
                                              <w:marBottom w:val="240"/>
                                              <w:divBdr>
                                                <w:top w:val="none" w:sz="0" w:space="0" w:color="auto"/>
                                                <w:left w:val="none" w:sz="0" w:space="0" w:color="auto"/>
                                                <w:bottom w:val="none" w:sz="0" w:space="0" w:color="auto"/>
                                                <w:right w:val="none" w:sz="0" w:space="0" w:color="auto"/>
                                              </w:divBdr>
                                              <w:divsChild>
                                                <w:div w:id="566576186">
                                                  <w:marLeft w:val="0"/>
                                                  <w:marRight w:val="0"/>
                                                  <w:marTop w:val="0"/>
                                                  <w:marBottom w:val="0"/>
                                                  <w:divBdr>
                                                    <w:top w:val="none" w:sz="0" w:space="0" w:color="auto"/>
                                                    <w:left w:val="none" w:sz="0" w:space="0" w:color="auto"/>
                                                    <w:bottom w:val="none" w:sz="0" w:space="0" w:color="auto"/>
                                                    <w:right w:val="none" w:sz="0" w:space="0" w:color="auto"/>
                                                  </w:divBdr>
                                                </w:div>
                                              </w:divsChild>
                                            </w:div>
                                            <w:div w:id="1076392965">
                                              <w:marLeft w:val="0"/>
                                              <w:marRight w:val="0"/>
                                              <w:marTop w:val="0"/>
                                              <w:marBottom w:val="0"/>
                                              <w:divBdr>
                                                <w:top w:val="none" w:sz="0" w:space="0" w:color="auto"/>
                                                <w:left w:val="none" w:sz="0" w:space="0" w:color="auto"/>
                                                <w:bottom w:val="none" w:sz="0" w:space="0" w:color="auto"/>
                                                <w:right w:val="none" w:sz="0" w:space="0" w:color="auto"/>
                                              </w:divBdr>
                                              <w:divsChild>
                                                <w:div w:id="13806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8166">
                                          <w:marLeft w:val="0"/>
                                          <w:marRight w:val="0"/>
                                          <w:marTop w:val="0"/>
                                          <w:marBottom w:val="300"/>
                                          <w:divBdr>
                                            <w:top w:val="none" w:sz="0" w:space="0" w:color="auto"/>
                                            <w:left w:val="none" w:sz="0" w:space="0" w:color="auto"/>
                                            <w:bottom w:val="none" w:sz="0" w:space="0" w:color="auto"/>
                                            <w:right w:val="none" w:sz="0" w:space="0" w:color="auto"/>
                                          </w:divBdr>
                                          <w:divsChild>
                                            <w:div w:id="128521289">
                                              <w:marLeft w:val="0"/>
                                              <w:marRight w:val="0"/>
                                              <w:marTop w:val="0"/>
                                              <w:marBottom w:val="0"/>
                                              <w:divBdr>
                                                <w:top w:val="none" w:sz="0" w:space="0" w:color="auto"/>
                                                <w:left w:val="none" w:sz="0" w:space="0" w:color="auto"/>
                                                <w:bottom w:val="none" w:sz="0" w:space="0" w:color="auto"/>
                                                <w:right w:val="none" w:sz="0" w:space="0" w:color="auto"/>
                                              </w:divBdr>
                                            </w:div>
                                          </w:divsChild>
                                        </w:div>
                                        <w:div w:id="1662418806">
                                          <w:marLeft w:val="0"/>
                                          <w:marRight w:val="0"/>
                                          <w:marTop w:val="100"/>
                                          <w:marBottom w:val="0"/>
                                          <w:divBdr>
                                            <w:top w:val="none" w:sz="0" w:space="0" w:color="auto"/>
                                            <w:left w:val="none" w:sz="0" w:space="0" w:color="auto"/>
                                            <w:bottom w:val="none" w:sz="0" w:space="0" w:color="auto"/>
                                            <w:right w:val="none" w:sz="0" w:space="0" w:color="auto"/>
                                          </w:divBdr>
                                          <w:divsChild>
                                            <w:div w:id="1415980890">
                                              <w:marLeft w:val="0"/>
                                              <w:marRight w:val="0"/>
                                              <w:marTop w:val="0"/>
                                              <w:marBottom w:val="0"/>
                                              <w:divBdr>
                                                <w:top w:val="none" w:sz="0" w:space="0" w:color="auto"/>
                                                <w:left w:val="none" w:sz="0" w:space="0" w:color="auto"/>
                                                <w:bottom w:val="none" w:sz="0" w:space="0" w:color="auto"/>
                                                <w:right w:val="none" w:sz="0" w:space="0" w:color="auto"/>
                                              </w:divBdr>
                                              <w:divsChild>
                                                <w:div w:id="1728603672">
                                                  <w:marLeft w:val="0"/>
                                                  <w:marRight w:val="0"/>
                                                  <w:marTop w:val="0"/>
                                                  <w:marBottom w:val="0"/>
                                                  <w:divBdr>
                                                    <w:top w:val="none" w:sz="0" w:space="0" w:color="auto"/>
                                                    <w:left w:val="none" w:sz="0" w:space="0" w:color="auto"/>
                                                    <w:bottom w:val="none" w:sz="0" w:space="0" w:color="auto"/>
                                                    <w:right w:val="none" w:sz="0" w:space="0" w:color="auto"/>
                                                  </w:divBdr>
                                                  <w:divsChild>
                                                    <w:div w:id="1732997314">
                                                      <w:marLeft w:val="0"/>
                                                      <w:marRight w:val="0"/>
                                                      <w:marTop w:val="0"/>
                                                      <w:marBottom w:val="0"/>
                                                      <w:divBdr>
                                                        <w:top w:val="none" w:sz="0" w:space="0" w:color="auto"/>
                                                        <w:left w:val="none" w:sz="0" w:space="0" w:color="auto"/>
                                                        <w:bottom w:val="none" w:sz="0" w:space="0" w:color="auto"/>
                                                        <w:right w:val="none" w:sz="0" w:space="0" w:color="auto"/>
                                                      </w:divBdr>
                                                      <w:divsChild>
                                                        <w:div w:id="608004139">
                                                          <w:marLeft w:val="0"/>
                                                          <w:marRight w:val="0"/>
                                                          <w:marTop w:val="60"/>
                                                          <w:marBottom w:val="0"/>
                                                          <w:divBdr>
                                                            <w:top w:val="none" w:sz="0" w:space="0" w:color="auto"/>
                                                            <w:left w:val="none" w:sz="0" w:space="0" w:color="auto"/>
                                                            <w:bottom w:val="none" w:sz="0" w:space="0" w:color="auto"/>
                                                            <w:right w:val="none" w:sz="0" w:space="0" w:color="auto"/>
                                                          </w:divBdr>
                                                          <w:divsChild>
                                                            <w:div w:id="1909612949">
                                                              <w:marLeft w:val="0"/>
                                                              <w:marRight w:val="150"/>
                                                              <w:marTop w:val="0"/>
                                                              <w:marBottom w:val="0"/>
                                                              <w:divBdr>
                                                                <w:top w:val="none" w:sz="0" w:space="0" w:color="auto"/>
                                                                <w:left w:val="none" w:sz="0" w:space="0" w:color="auto"/>
                                                                <w:bottom w:val="none" w:sz="0" w:space="0" w:color="auto"/>
                                                                <w:right w:val="none" w:sz="0" w:space="0" w:color="auto"/>
                                                              </w:divBdr>
                                                            </w:div>
                                                            <w:div w:id="11156320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61559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755501">
          <w:marLeft w:val="0"/>
          <w:marRight w:val="0"/>
          <w:marTop w:val="0"/>
          <w:marBottom w:val="0"/>
          <w:divBdr>
            <w:top w:val="none" w:sz="0" w:space="0" w:color="auto"/>
            <w:left w:val="none" w:sz="0" w:space="0" w:color="auto"/>
            <w:bottom w:val="none" w:sz="0" w:space="0" w:color="auto"/>
            <w:right w:val="none" w:sz="0" w:space="0" w:color="auto"/>
          </w:divBdr>
        </w:div>
      </w:divsChild>
    </w:div>
    <w:div w:id="578103101">
      <w:bodyDiv w:val="1"/>
      <w:marLeft w:val="0"/>
      <w:marRight w:val="0"/>
      <w:marTop w:val="0"/>
      <w:marBottom w:val="0"/>
      <w:divBdr>
        <w:top w:val="none" w:sz="0" w:space="0" w:color="auto"/>
        <w:left w:val="none" w:sz="0" w:space="0" w:color="auto"/>
        <w:bottom w:val="none" w:sz="0" w:space="0" w:color="auto"/>
        <w:right w:val="none" w:sz="0" w:space="0" w:color="auto"/>
      </w:divBdr>
    </w:div>
    <w:div w:id="582497307">
      <w:bodyDiv w:val="1"/>
      <w:marLeft w:val="0"/>
      <w:marRight w:val="0"/>
      <w:marTop w:val="0"/>
      <w:marBottom w:val="0"/>
      <w:divBdr>
        <w:top w:val="none" w:sz="0" w:space="0" w:color="auto"/>
        <w:left w:val="none" w:sz="0" w:space="0" w:color="auto"/>
        <w:bottom w:val="none" w:sz="0" w:space="0" w:color="auto"/>
        <w:right w:val="none" w:sz="0" w:space="0" w:color="auto"/>
      </w:divBdr>
    </w:div>
    <w:div w:id="637303326">
      <w:bodyDiv w:val="1"/>
      <w:marLeft w:val="0"/>
      <w:marRight w:val="0"/>
      <w:marTop w:val="0"/>
      <w:marBottom w:val="0"/>
      <w:divBdr>
        <w:top w:val="none" w:sz="0" w:space="0" w:color="auto"/>
        <w:left w:val="none" w:sz="0" w:space="0" w:color="auto"/>
        <w:bottom w:val="none" w:sz="0" w:space="0" w:color="auto"/>
        <w:right w:val="none" w:sz="0" w:space="0" w:color="auto"/>
      </w:divBdr>
    </w:div>
    <w:div w:id="659578949">
      <w:bodyDiv w:val="1"/>
      <w:marLeft w:val="0"/>
      <w:marRight w:val="0"/>
      <w:marTop w:val="0"/>
      <w:marBottom w:val="0"/>
      <w:divBdr>
        <w:top w:val="none" w:sz="0" w:space="0" w:color="auto"/>
        <w:left w:val="none" w:sz="0" w:space="0" w:color="auto"/>
        <w:bottom w:val="none" w:sz="0" w:space="0" w:color="auto"/>
        <w:right w:val="none" w:sz="0" w:space="0" w:color="auto"/>
      </w:divBdr>
    </w:div>
    <w:div w:id="661350912">
      <w:bodyDiv w:val="1"/>
      <w:marLeft w:val="0"/>
      <w:marRight w:val="0"/>
      <w:marTop w:val="0"/>
      <w:marBottom w:val="0"/>
      <w:divBdr>
        <w:top w:val="none" w:sz="0" w:space="0" w:color="auto"/>
        <w:left w:val="none" w:sz="0" w:space="0" w:color="auto"/>
        <w:bottom w:val="none" w:sz="0" w:space="0" w:color="auto"/>
        <w:right w:val="none" w:sz="0" w:space="0" w:color="auto"/>
      </w:divBdr>
    </w:div>
    <w:div w:id="679938251">
      <w:bodyDiv w:val="1"/>
      <w:marLeft w:val="0"/>
      <w:marRight w:val="0"/>
      <w:marTop w:val="0"/>
      <w:marBottom w:val="0"/>
      <w:divBdr>
        <w:top w:val="none" w:sz="0" w:space="0" w:color="auto"/>
        <w:left w:val="none" w:sz="0" w:space="0" w:color="auto"/>
        <w:bottom w:val="none" w:sz="0" w:space="0" w:color="auto"/>
        <w:right w:val="none" w:sz="0" w:space="0" w:color="auto"/>
      </w:divBdr>
    </w:div>
    <w:div w:id="803430558">
      <w:bodyDiv w:val="1"/>
      <w:marLeft w:val="0"/>
      <w:marRight w:val="0"/>
      <w:marTop w:val="0"/>
      <w:marBottom w:val="0"/>
      <w:divBdr>
        <w:top w:val="none" w:sz="0" w:space="0" w:color="auto"/>
        <w:left w:val="none" w:sz="0" w:space="0" w:color="auto"/>
        <w:bottom w:val="none" w:sz="0" w:space="0" w:color="auto"/>
        <w:right w:val="none" w:sz="0" w:space="0" w:color="auto"/>
      </w:divBdr>
    </w:div>
    <w:div w:id="836305656">
      <w:bodyDiv w:val="1"/>
      <w:marLeft w:val="0"/>
      <w:marRight w:val="0"/>
      <w:marTop w:val="0"/>
      <w:marBottom w:val="0"/>
      <w:divBdr>
        <w:top w:val="none" w:sz="0" w:space="0" w:color="auto"/>
        <w:left w:val="none" w:sz="0" w:space="0" w:color="auto"/>
        <w:bottom w:val="none" w:sz="0" w:space="0" w:color="auto"/>
        <w:right w:val="none" w:sz="0" w:space="0" w:color="auto"/>
      </w:divBdr>
    </w:div>
    <w:div w:id="857693684">
      <w:bodyDiv w:val="1"/>
      <w:marLeft w:val="0"/>
      <w:marRight w:val="0"/>
      <w:marTop w:val="0"/>
      <w:marBottom w:val="0"/>
      <w:divBdr>
        <w:top w:val="none" w:sz="0" w:space="0" w:color="auto"/>
        <w:left w:val="none" w:sz="0" w:space="0" w:color="auto"/>
        <w:bottom w:val="none" w:sz="0" w:space="0" w:color="auto"/>
        <w:right w:val="none" w:sz="0" w:space="0" w:color="auto"/>
      </w:divBdr>
    </w:div>
    <w:div w:id="858012783">
      <w:bodyDiv w:val="1"/>
      <w:marLeft w:val="0"/>
      <w:marRight w:val="0"/>
      <w:marTop w:val="0"/>
      <w:marBottom w:val="0"/>
      <w:divBdr>
        <w:top w:val="none" w:sz="0" w:space="0" w:color="auto"/>
        <w:left w:val="none" w:sz="0" w:space="0" w:color="auto"/>
        <w:bottom w:val="none" w:sz="0" w:space="0" w:color="auto"/>
        <w:right w:val="none" w:sz="0" w:space="0" w:color="auto"/>
      </w:divBdr>
    </w:div>
    <w:div w:id="861816835">
      <w:bodyDiv w:val="1"/>
      <w:marLeft w:val="0"/>
      <w:marRight w:val="0"/>
      <w:marTop w:val="0"/>
      <w:marBottom w:val="0"/>
      <w:divBdr>
        <w:top w:val="none" w:sz="0" w:space="0" w:color="auto"/>
        <w:left w:val="none" w:sz="0" w:space="0" w:color="auto"/>
        <w:bottom w:val="none" w:sz="0" w:space="0" w:color="auto"/>
        <w:right w:val="none" w:sz="0" w:space="0" w:color="auto"/>
      </w:divBdr>
    </w:div>
    <w:div w:id="886991716">
      <w:bodyDiv w:val="1"/>
      <w:marLeft w:val="0"/>
      <w:marRight w:val="0"/>
      <w:marTop w:val="0"/>
      <w:marBottom w:val="0"/>
      <w:divBdr>
        <w:top w:val="none" w:sz="0" w:space="0" w:color="auto"/>
        <w:left w:val="none" w:sz="0" w:space="0" w:color="auto"/>
        <w:bottom w:val="none" w:sz="0" w:space="0" w:color="auto"/>
        <w:right w:val="none" w:sz="0" w:space="0" w:color="auto"/>
      </w:divBdr>
    </w:div>
    <w:div w:id="982008106">
      <w:bodyDiv w:val="1"/>
      <w:marLeft w:val="0"/>
      <w:marRight w:val="0"/>
      <w:marTop w:val="0"/>
      <w:marBottom w:val="0"/>
      <w:divBdr>
        <w:top w:val="none" w:sz="0" w:space="0" w:color="auto"/>
        <w:left w:val="none" w:sz="0" w:space="0" w:color="auto"/>
        <w:bottom w:val="none" w:sz="0" w:space="0" w:color="auto"/>
        <w:right w:val="none" w:sz="0" w:space="0" w:color="auto"/>
      </w:divBdr>
    </w:div>
    <w:div w:id="1005674363">
      <w:bodyDiv w:val="1"/>
      <w:marLeft w:val="0"/>
      <w:marRight w:val="0"/>
      <w:marTop w:val="0"/>
      <w:marBottom w:val="0"/>
      <w:divBdr>
        <w:top w:val="none" w:sz="0" w:space="0" w:color="auto"/>
        <w:left w:val="none" w:sz="0" w:space="0" w:color="auto"/>
        <w:bottom w:val="none" w:sz="0" w:space="0" w:color="auto"/>
        <w:right w:val="none" w:sz="0" w:space="0" w:color="auto"/>
      </w:divBdr>
    </w:div>
    <w:div w:id="1053119845">
      <w:bodyDiv w:val="1"/>
      <w:marLeft w:val="0"/>
      <w:marRight w:val="0"/>
      <w:marTop w:val="0"/>
      <w:marBottom w:val="0"/>
      <w:divBdr>
        <w:top w:val="none" w:sz="0" w:space="0" w:color="auto"/>
        <w:left w:val="none" w:sz="0" w:space="0" w:color="auto"/>
        <w:bottom w:val="none" w:sz="0" w:space="0" w:color="auto"/>
        <w:right w:val="none" w:sz="0" w:space="0" w:color="auto"/>
      </w:divBdr>
    </w:div>
    <w:div w:id="1091203110">
      <w:bodyDiv w:val="1"/>
      <w:marLeft w:val="0"/>
      <w:marRight w:val="0"/>
      <w:marTop w:val="0"/>
      <w:marBottom w:val="0"/>
      <w:divBdr>
        <w:top w:val="none" w:sz="0" w:space="0" w:color="auto"/>
        <w:left w:val="none" w:sz="0" w:space="0" w:color="auto"/>
        <w:bottom w:val="none" w:sz="0" w:space="0" w:color="auto"/>
        <w:right w:val="none" w:sz="0" w:space="0" w:color="auto"/>
      </w:divBdr>
    </w:div>
    <w:div w:id="1098601330">
      <w:bodyDiv w:val="1"/>
      <w:marLeft w:val="0"/>
      <w:marRight w:val="0"/>
      <w:marTop w:val="0"/>
      <w:marBottom w:val="0"/>
      <w:divBdr>
        <w:top w:val="none" w:sz="0" w:space="0" w:color="auto"/>
        <w:left w:val="none" w:sz="0" w:space="0" w:color="auto"/>
        <w:bottom w:val="none" w:sz="0" w:space="0" w:color="auto"/>
        <w:right w:val="none" w:sz="0" w:space="0" w:color="auto"/>
      </w:divBdr>
    </w:div>
    <w:div w:id="1111239130">
      <w:bodyDiv w:val="1"/>
      <w:marLeft w:val="0"/>
      <w:marRight w:val="0"/>
      <w:marTop w:val="0"/>
      <w:marBottom w:val="0"/>
      <w:divBdr>
        <w:top w:val="none" w:sz="0" w:space="0" w:color="auto"/>
        <w:left w:val="none" w:sz="0" w:space="0" w:color="auto"/>
        <w:bottom w:val="none" w:sz="0" w:space="0" w:color="auto"/>
        <w:right w:val="none" w:sz="0" w:space="0" w:color="auto"/>
      </w:divBdr>
    </w:div>
    <w:div w:id="1116025055">
      <w:bodyDiv w:val="1"/>
      <w:marLeft w:val="0"/>
      <w:marRight w:val="0"/>
      <w:marTop w:val="0"/>
      <w:marBottom w:val="0"/>
      <w:divBdr>
        <w:top w:val="none" w:sz="0" w:space="0" w:color="auto"/>
        <w:left w:val="none" w:sz="0" w:space="0" w:color="auto"/>
        <w:bottom w:val="none" w:sz="0" w:space="0" w:color="auto"/>
        <w:right w:val="none" w:sz="0" w:space="0" w:color="auto"/>
      </w:divBdr>
    </w:div>
    <w:div w:id="1236628203">
      <w:bodyDiv w:val="1"/>
      <w:marLeft w:val="0"/>
      <w:marRight w:val="0"/>
      <w:marTop w:val="0"/>
      <w:marBottom w:val="0"/>
      <w:divBdr>
        <w:top w:val="none" w:sz="0" w:space="0" w:color="auto"/>
        <w:left w:val="none" w:sz="0" w:space="0" w:color="auto"/>
        <w:bottom w:val="none" w:sz="0" w:space="0" w:color="auto"/>
        <w:right w:val="none" w:sz="0" w:space="0" w:color="auto"/>
      </w:divBdr>
    </w:div>
    <w:div w:id="1252281624">
      <w:bodyDiv w:val="1"/>
      <w:marLeft w:val="0"/>
      <w:marRight w:val="0"/>
      <w:marTop w:val="0"/>
      <w:marBottom w:val="0"/>
      <w:divBdr>
        <w:top w:val="none" w:sz="0" w:space="0" w:color="auto"/>
        <w:left w:val="none" w:sz="0" w:space="0" w:color="auto"/>
        <w:bottom w:val="none" w:sz="0" w:space="0" w:color="auto"/>
        <w:right w:val="none" w:sz="0" w:space="0" w:color="auto"/>
      </w:divBdr>
      <w:divsChild>
        <w:div w:id="982545509">
          <w:marLeft w:val="0"/>
          <w:marRight w:val="0"/>
          <w:marTop w:val="0"/>
          <w:marBottom w:val="0"/>
          <w:divBdr>
            <w:top w:val="none" w:sz="0" w:space="0" w:color="auto"/>
            <w:left w:val="none" w:sz="0" w:space="0" w:color="auto"/>
            <w:bottom w:val="none" w:sz="0" w:space="0" w:color="auto"/>
            <w:right w:val="none" w:sz="0" w:space="0" w:color="auto"/>
          </w:divBdr>
          <w:divsChild>
            <w:div w:id="720057122">
              <w:marLeft w:val="0"/>
              <w:marRight w:val="0"/>
              <w:marTop w:val="0"/>
              <w:marBottom w:val="0"/>
              <w:divBdr>
                <w:top w:val="none" w:sz="0" w:space="0" w:color="auto"/>
                <w:left w:val="none" w:sz="0" w:space="0" w:color="auto"/>
                <w:bottom w:val="none" w:sz="0" w:space="0" w:color="auto"/>
                <w:right w:val="none" w:sz="0" w:space="0" w:color="auto"/>
              </w:divBdr>
              <w:divsChild>
                <w:div w:id="878931620">
                  <w:marLeft w:val="0"/>
                  <w:marRight w:val="0"/>
                  <w:marTop w:val="0"/>
                  <w:marBottom w:val="0"/>
                  <w:divBdr>
                    <w:top w:val="none" w:sz="0" w:space="0" w:color="auto"/>
                    <w:left w:val="none" w:sz="0" w:space="0" w:color="auto"/>
                    <w:bottom w:val="none" w:sz="0" w:space="0" w:color="auto"/>
                    <w:right w:val="none" w:sz="0" w:space="0" w:color="auto"/>
                  </w:divBdr>
                  <w:divsChild>
                    <w:div w:id="1410033412">
                      <w:marLeft w:val="0"/>
                      <w:marRight w:val="0"/>
                      <w:marTop w:val="0"/>
                      <w:marBottom w:val="0"/>
                      <w:divBdr>
                        <w:top w:val="none" w:sz="0" w:space="0" w:color="auto"/>
                        <w:left w:val="none" w:sz="0" w:space="0" w:color="auto"/>
                        <w:bottom w:val="none" w:sz="0" w:space="0" w:color="auto"/>
                        <w:right w:val="none" w:sz="0" w:space="0" w:color="auto"/>
                      </w:divBdr>
                      <w:divsChild>
                        <w:div w:id="120929500">
                          <w:marLeft w:val="0"/>
                          <w:marRight w:val="0"/>
                          <w:marTop w:val="0"/>
                          <w:marBottom w:val="0"/>
                          <w:divBdr>
                            <w:top w:val="none" w:sz="0" w:space="0" w:color="auto"/>
                            <w:left w:val="none" w:sz="0" w:space="0" w:color="auto"/>
                            <w:bottom w:val="none" w:sz="0" w:space="0" w:color="auto"/>
                            <w:right w:val="none" w:sz="0" w:space="0" w:color="auto"/>
                          </w:divBdr>
                          <w:divsChild>
                            <w:div w:id="440537826">
                              <w:marLeft w:val="0"/>
                              <w:marRight w:val="0"/>
                              <w:marTop w:val="0"/>
                              <w:marBottom w:val="0"/>
                              <w:divBdr>
                                <w:top w:val="none" w:sz="0" w:space="0" w:color="auto"/>
                                <w:left w:val="none" w:sz="0" w:space="0" w:color="auto"/>
                                <w:bottom w:val="none" w:sz="0" w:space="0" w:color="auto"/>
                                <w:right w:val="none" w:sz="0" w:space="0" w:color="auto"/>
                              </w:divBdr>
                              <w:divsChild>
                                <w:div w:id="42677482">
                                  <w:marLeft w:val="0"/>
                                  <w:marRight w:val="0"/>
                                  <w:marTop w:val="0"/>
                                  <w:marBottom w:val="0"/>
                                  <w:divBdr>
                                    <w:top w:val="none" w:sz="0" w:space="0" w:color="auto"/>
                                    <w:left w:val="none" w:sz="0" w:space="0" w:color="auto"/>
                                    <w:bottom w:val="none" w:sz="0" w:space="0" w:color="auto"/>
                                    <w:right w:val="none" w:sz="0" w:space="0" w:color="auto"/>
                                  </w:divBdr>
                                  <w:divsChild>
                                    <w:div w:id="1789860332">
                                      <w:marLeft w:val="0"/>
                                      <w:marRight w:val="0"/>
                                      <w:marTop w:val="0"/>
                                      <w:marBottom w:val="0"/>
                                      <w:divBdr>
                                        <w:top w:val="none" w:sz="0" w:space="0" w:color="auto"/>
                                        <w:left w:val="none" w:sz="0" w:space="0" w:color="auto"/>
                                        <w:bottom w:val="none" w:sz="0" w:space="0" w:color="auto"/>
                                        <w:right w:val="none" w:sz="0" w:space="0" w:color="auto"/>
                                      </w:divBdr>
                                      <w:divsChild>
                                        <w:div w:id="2041927040">
                                          <w:marLeft w:val="0"/>
                                          <w:marRight w:val="0"/>
                                          <w:marTop w:val="100"/>
                                          <w:marBottom w:val="100"/>
                                          <w:divBdr>
                                            <w:top w:val="none" w:sz="0" w:space="0" w:color="auto"/>
                                            <w:left w:val="none" w:sz="0" w:space="0" w:color="auto"/>
                                            <w:bottom w:val="none" w:sz="0" w:space="0" w:color="auto"/>
                                            <w:right w:val="none" w:sz="0" w:space="0" w:color="auto"/>
                                          </w:divBdr>
                                          <w:divsChild>
                                            <w:div w:id="343945523">
                                              <w:marLeft w:val="0"/>
                                              <w:marRight w:val="0"/>
                                              <w:marTop w:val="0"/>
                                              <w:marBottom w:val="240"/>
                                              <w:divBdr>
                                                <w:top w:val="none" w:sz="0" w:space="0" w:color="auto"/>
                                                <w:left w:val="none" w:sz="0" w:space="0" w:color="auto"/>
                                                <w:bottom w:val="none" w:sz="0" w:space="0" w:color="auto"/>
                                                <w:right w:val="none" w:sz="0" w:space="0" w:color="auto"/>
                                              </w:divBdr>
                                              <w:divsChild>
                                                <w:div w:id="1080980048">
                                                  <w:marLeft w:val="0"/>
                                                  <w:marRight w:val="0"/>
                                                  <w:marTop w:val="0"/>
                                                  <w:marBottom w:val="0"/>
                                                  <w:divBdr>
                                                    <w:top w:val="none" w:sz="0" w:space="0" w:color="auto"/>
                                                    <w:left w:val="none" w:sz="0" w:space="0" w:color="auto"/>
                                                    <w:bottom w:val="none" w:sz="0" w:space="0" w:color="auto"/>
                                                    <w:right w:val="none" w:sz="0" w:space="0" w:color="auto"/>
                                                  </w:divBdr>
                                                </w:div>
                                              </w:divsChild>
                                            </w:div>
                                            <w:div w:id="312877265">
                                              <w:marLeft w:val="0"/>
                                              <w:marRight w:val="0"/>
                                              <w:marTop w:val="0"/>
                                              <w:marBottom w:val="0"/>
                                              <w:divBdr>
                                                <w:top w:val="none" w:sz="0" w:space="0" w:color="auto"/>
                                                <w:left w:val="none" w:sz="0" w:space="0" w:color="auto"/>
                                                <w:bottom w:val="none" w:sz="0" w:space="0" w:color="auto"/>
                                                <w:right w:val="none" w:sz="0" w:space="0" w:color="auto"/>
                                              </w:divBdr>
                                              <w:divsChild>
                                                <w:div w:id="2105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50819">
                                          <w:marLeft w:val="0"/>
                                          <w:marRight w:val="0"/>
                                          <w:marTop w:val="0"/>
                                          <w:marBottom w:val="300"/>
                                          <w:divBdr>
                                            <w:top w:val="none" w:sz="0" w:space="0" w:color="auto"/>
                                            <w:left w:val="none" w:sz="0" w:space="0" w:color="auto"/>
                                            <w:bottom w:val="none" w:sz="0" w:space="0" w:color="auto"/>
                                            <w:right w:val="none" w:sz="0" w:space="0" w:color="auto"/>
                                          </w:divBdr>
                                          <w:divsChild>
                                            <w:div w:id="795485506">
                                              <w:marLeft w:val="0"/>
                                              <w:marRight w:val="0"/>
                                              <w:marTop w:val="0"/>
                                              <w:marBottom w:val="0"/>
                                              <w:divBdr>
                                                <w:top w:val="none" w:sz="0" w:space="0" w:color="auto"/>
                                                <w:left w:val="none" w:sz="0" w:space="0" w:color="auto"/>
                                                <w:bottom w:val="none" w:sz="0" w:space="0" w:color="auto"/>
                                                <w:right w:val="none" w:sz="0" w:space="0" w:color="auto"/>
                                              </w:divBdr>
                                            </w:div>
                                          </w:divsChild>
                                        </w:div>
                                        <w:div w:id="265508246">
                                          <w:marLeft w:val="0"/>
                                          <w:marRight w:val="0"/>
                                          <w:marTop w:val="100"/>
                                          <w:marBottom w:val="0"/>
                                          <w:divBdr>
                                            <w:top w:val="none" w:sz="0" w:space="0" w:color="auto"/>
                                            <w:left w:val="none" w:sz="0" w:space="0" w:color="auto"/>
                                            <w:bottom w:val="none" w:sz="0" w:space="0" w:color="auto"/>
                                            <w:right w:val="none" w:sz="0" w:space="0" w:color="auto"/>
                                          </w:divBdr>
                                          <w:divsChild>
                                            <w:div w:id="664623979">
                                              <w:marLeft w:val="0"/>
                                              <w:marRight w:val="0"/>
                                              <w:marTop w:val="0"/>
                                              <w:marBottom w:val="0"/>
                                              <w:divBdr>
                                                <w:top w:val="none" w:sz="0" w:space="0" w:color="auto"/>
                                                <w:left w:val="none" w:sz="0" w:space="0" w:color="auto"/>
                                                <w:bottom w:val="none" w:sz="0" w:space="0" w:color="auto"/>
                                                <w:right w:val="none" w:sz="0" w:space="0" w:color="auto"/>
                                              </w:divBdr>
                                              <w:divsChild>
                                                <w:div w:id="385571737">
                                                  <w:marLeft w:val="0"/>
                                                  <w:marRight w:val="0"/>
                                                  <w:marTop w:val="0"/>
                                                  <w:marBottom w:val="0"/>
                                                  <w:divBdr>
                                                    <w:top w:val="none" w:sz="0" w:space="0" w:color="auto"/>
                                                    <w:left w:val="none" w:sz="0" w:space="0" w:color="auto"/>
                                                    <w:bottom w:val="none" w:sz="0" w:space="0" w:color="auto"/>
                                                    <w:right w:val="none" w:sz="0" w:space="0" w:color="auto"/>
                                                  </w:divBdr>
                                                  <w:divsChild>
                                                    <w:div w:id="1884361526">
                                                      <w:marLeft w:val="0"/>
                                                      <w:marRight w:val="0"/>
                                                      <w:marTop w:val="0"/>
                                                      <w:marBottom w:val="0"/>
                                                      <w:divBdr>
                                                        <w:top w:val="none" w:sz="0" w:space="0" w:color="auto"/>
                                                        <w:left w:val="none" w:sz="0" w:space="0" w:color="auto"/>
                                                        <w:bottom w:val="none" w:sz="0" w:space="0" w:color="auto"/>
                                                        <w:right w:val="none" w:sz="0" w:space="0" w:color="auto"/>
                                                      </w:divBdr>
                                                      <w:divsChild>
                                                        <w:div w:id="522480897">
                                                          <w:marLeft w:val="0"/>
                                                          <w:marRight w:val="0"/>
                                                          <w:marTop w:val="60"/>
                                                          <w:marBottom w:val="0"/>
                                                          <w:divBdr>
                                                            <w:top w:val="none" w:sz="0" w:space="0" w:color="auto"/>
                                                            <w:left w:val="none" w:sz="0" w:space="0" w:color="auto"/>
                                                            <w:bottom w:val="none" w:sz="0" w:space="0" w:color="auto"/>
                                                            <w:right w:val="none" w:sz="0" w:space="0" w:color="auto"/>
                                                          </w:divBdr>
                                                          <w:divsChild>
                                                            <w:div w:id="507871194">
                                                              <w:marLeft w:val="0"/>
                                                              <w:marRight w:val="150"/>
                                                              <w:marTop w:val="0"/>
                                                              <w:marBottom w:val="0"/>
                                                              <w:divBdr>
                                                                <w:top w:val="none" w:sz="0" w:space="0" w:color="auto"/>
                                                                <w:left w:val="none" w:sz="0" w:space="0" w:color="auto"/>
                                                                <w:bottom w:val="none" w:sz="0" w:space="0" w:color="auto"/>
                                                                <w:right w:val="none" w:sz="0" w:space="0" w:color="auto"/>
                                                              </w:divBdr>
                                                            </w:div>
                                                            <w:div w:id="19743666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23335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886694">
          <w:marLeft w:val="0"/>
          <w:marRight w:val="0"/>
          <w:marTop w:val="0"/>
          <w:marBottom w:val="0"/>
          <w:divBdr>
            <w:top w:val="none" w:sz="0" w:space="0" w:color="auto"/>
            <w:left w:val="none" w:sz="0" w:space="0" w:color="auto"/>
            <w:bottom w:val="none" w:sz="0" w:space="0" w:color="auto"/>
            <w:right w:val="none" w:sz="0" w:space="0" w:color="auto"/>
          </w:divBdr>
        </w:div>
      </w:divsChild>
    </w:div>
    <w:div w:id="1407413510">
      <w:bodyDiv w:val="1"/>
      <w:marLeft w:val="0"/>
      <w:marRight w:val="0"/>
      <w:marTop w:val="0"/>
      <w:marBottom w:val="0"/>
      <w:divBdr>
        <w:top w:val="none" w:sz="0" w:space="0" w:color="auto"/>
        <w:left w:val="none" w:sz="0" w:space="0" w:color="auto"/>
        <w:bottom w:val="none" w:sz="0" w:space="0" w:color="auto"/>
        <w:right w:val="none" w:sz="0" w:space="0" w:color="auto"/>
      </w:divBdr>
    </w:div>
    <w:div w:id="1413162356">
      <w:bodyDiv w:val="1"/>
      <w:marLeft w:val="0"/>
      <w:marRight w:val="0"/>
      <w:marTop w:val="0"/>
      <w:marBottom w:val="0"/>
      <w:divBdr>
        <w:top w:val="none" w:sz="0" w:space="0" w:color="auto"/>
        <w:left w:val="none" w:sz="0" w:space="0" w:color="auto"/>
        <w:bottom w:val="none" w:sz="0" w:space="0" w:color="auto"/>
        <w:right w:val="none" w:sz="0" w:space="0" w:color="auto"/>
      </w:divBdr>
    </w:div>
    <w:div w:id="1422145648">
      <w:bodyDiv w:val="1"/>
      <w:marLeft w:val="0"/>
      <w:marRight w:val="0"/>
      <w:marTop w:val="0"/>
      <w:marBottom w:val="0"/>
      <w:divBdr>
        <w:top w:val="none" w:sz="0" w:space="0" w:color="auto"/>
        <w:left w:val="none" w:sz="0" w:space="0" w:color="auto"/>
        <w:bottom w:val="none" w:sz="0" w:space="0" w:color="auto"/>
        <w:right w:val="none" w:sz="0" w:space="0" w:color="auto"/>
      </w:divBdr>
    </w:div>
    <w:div w:id="1425955900">
      <w:bodyDiv w:val="1"/>
      <w:marLeft w:val="0"/>
      <w:marRight w:val="0"/>
      <w:marTop w:val="0"/>
      <w:marBottom w:val="0"/>
      <w:divBdr>
        <w:top w:val="none" w:sz="0" w:space="0" w:color="auto"/>
        <w:left w:val="none" w:sz="0" w:space="0" w:color="auto"/>
        <w:bottom w:val="none" w:sz="0" w:space="0" w:color="auto"/>
        <w:right w:val="none" w:sz="0" w:space="0" w:color="auto"/>
      </w:divBdr>
    </w:div>
    <w:div w:id="1431584757">
      <w:bodyDiv w:val="1"/>
      <w:marLeft w:val="0"/>
      <w:marRight w:val="0"/>
      <w:marTop w:val="0"/>
      <w:marBottom w:val="0"/>
      <w:divBdr>
        <w:top w:val="none" w:sz="0" w:space="0" w:color="auto"/>
        <w:left w:val="none" w:sz="0" w:space="0" w:color="auto"/>
        <w:bottom w:val="none" w:sz="0" w:space="0" w:color="auto"/>
        <w:right w:val="none" w:sz="0" w:space="0" w:color="auto"/>
      </w:divBdr>
    </w:div>
    <w:div w:id="1441098233">
      <w:bodyDiv w:val="1"/>
      <w:marLeft w:val="0"/>
      <w:marRight w:val="0"/>
      <w:marTop w:val="0"/>
      <w:marBottom w:val="0"/>
      <w:divBdr>
        <w:top w:val="none" w:sz="0" w:space="0" w:color="auto"/>
        <w:left w:val="none" w:sz="0" w:space="0" w:color="auto"/>
        <w:bottom w:val="none" w:sz="0" w:space="0" w:color="auto"/>
        <w:right w:val="none" w:sz="0" w:space="0" w:color="auto"/>
      </w:divBdr>
    </w:div>
    <w:div w:id="1465078149">
      <w:bodyDiv w:val="1"/>
      <w:marLeft w:val="0"/>
      <w:marRight w:val="0"/>
      <w:marTop w:val="0"/>
      <w:marBottom w:val="0"/>
      <w:divBdr>
        <w:top w:val="none" w:sz="0" w:space="0" w:color="auto"/>
        <w:left w:val="none" w:sz="0" w:space="0" w:color="auto"/>
        <w:bottom w:val="none" w:sz="0" w:space="0" w:color="auto"/>
        <w:right w:val="none" w:sz="0" w:space="0" w:color="auto"/>
      </w:divBdr>
    </w:div>
    <w:div w:id="1478568690">
      <w:bodyDiv w:val="1"/>
      <w:marLeft w:val="0"/>
      <w:marRight w:val="0"/>
      <w:marTop w:val="0"/>
      <w:marBottom w:val="0"/>
      <w:divBdr>
        <w:top w:val="none" w:sz="0" w:space="0" w:color="auto"/>
        <w:left w:val="none" w:sz="0" w:space="0" w:color="auto"/>
        <w:bottom w:val="none" w:sz="0" w:space="0" w:color="auto"/>
        <w:right w:val="none" w:sz="0" w:space="0" w:color="auto"/>
      </w:divBdr>
    </w:div>
    <w:div w:id="1522889167">
      <w:bodyDiv w:val="1"/>
      <w:marLeft w:val="0"/>
      <w:marRight w:val="0"/>
      <w:marTop w:val="0"/>
      <w:marBottom w:val="0"/>
      <w:divBdr>
        <w:top w:val="none" w:sz="0" w:space="0" w:color="auto"/>
        <w:left w:val="none" w:sz="0" w:space="0" w:color="auto"/>
        <w:bottom w:val="none" w:sz="0" w:space="0" w:color="auto"/>
        <w:right w:val="none" w:sz="0" w:space="0" w:color="auto"/>
      </w:divBdr>
    </w:div>
    <w:div w:id="1531986767">
      <w:bodyDiv w:val="1"/>
      <w:marLeft w:val="0"/>
      <w:marRight w:val="0"/>
      <w:marTop w:val="0"/>
      <w:marBottom w:val="0"/>
      <w:divBdr>
        <w:top w:val="none" w:sz="0" w:space="0" w:color="auto"/>
        <w:left w:val="none" w:sz="0" w:space="0" w:color="auto"/>
        <w:bottom w:val="none" w:sz="0" w:space="0" w:color="auto"/>
        <w:right w:val="none" w:sz="0" w:space="0" w:color="auto"/>
      </w:divBdr>
    </w:div>
    <w:div w:id="1534877729">
      <w:bodyDiv w:val="1"/>
      <w:marLeft w:val="0"/>
      <w:marRight w:val="0"/>
      <w:marTop w:val="0"/>
      <w:marBottom w:val="0"/>
      <w:divBdr>
        <w:top w:val="none" w:sz="0" w:space="0" w:color="auto"/>
        <w:left w:val="none" w:sz="0" w:space="0" w:color="auto"/>
        <w:bottom w:val="none" w:sz="0" w:space="0" w:color="auto"/>
        <w:right w:val="none" w:sz="0" w:space="0" w:color="auto"/>
      </w:divBdr>
    </w:div>
    <w:div w:id="1560363597">
      <w:bodyDiv w:val="1"/>
      <w:marLeft w:val="0"/>
      <w:marRight w:val="0"/>
      <w:marTop w:val="0"/>
      <w:marBottom w:val="0"/>
      <w:divBdr>
        <w:top w:val="none" w:sz="0" w:space="0" w:color="auto"/>
        <w:left w:val="none" w:sz="0" w:space="0" w:color="auto"/>
        <w:bottom w:val="none" w:sz="0" w:space="0" w:color="auto"/>
        <w:right w:val="none" w:sz="0" w:space="0" w:color="auto"/>
      </w:divBdr>
    </w:div>
    <w:div w:id="1565876938">
      <w:bodyDiv w:val="1"/>
      <w:marLeft w:val="0"/>
      <w:marRight w:val="0"/>
      <w:marTop w:val="0"/>
      <w:marBottom w:val="0"/>
      <w:divBdr>
        <w:top w:val="none" w:sz="0" w:space="0" w:color="auto"/>
        <w:left w:val="none" w:sz="0" w:space="0" w:color="auto"/>
        <w:bottom w:val="none" w:sz="0" w:space="0" w:color="auto"/>
        <w:right w:val="none" w:sz="0" w:space="0" w:color="auto"/>
      </w:divBdr>
    </w:div>
    <w:div w:id="1656182765">
      <w:bodyDiv w:val="1"/>
      <w:marLeft w:val="0"/>
      <w:marRight w:val="0"/>
      <w:marTop w:val="0"/>
      <w:marBottom w:val="0"/>
      <w:divBdr>
        <w:top w:val="none" w:sz="0" w:space="0" w:color="auto"/>
        <w:left w:val="none" w:sz="0" w:space="0" w:color="auto"/>
        <w:bottom w:val="none" w:sz="0" w:space="0" w:color="auto"/>
        <w:right w:val="none" w:sz="0" w:space="0" w:color="auto"/>
      </w:divBdr>
    </w:div>
    <w:div w:id="1661419734">
      <w:bodyDiv w:val="1"/>
      <w:marLeft w:val="0"/>
      <w:marRight w:val="0"/>
      <w:marTop w:val="0"/>
      <w:marBottom w:val="0"/>
      <w:divBdr>
        <w:top w:val="none" w:sz="0" w:space="0" w:color="auto"/>
        <w:left w:val="none" w:sz="0" w:space="0" w:color="auto"/>
        <w:bottom w:val="none" w:sz="0" w:space="0" w:color="auto"/>
        <w:right w:val="none" w:sz="0" w:space="0" w:color="auto"/>
      </w:divBdr>
    </w:div>
    <w:div w:id="1703554186">
      <w:bodyDiv w:val="1"/>
      <w:marLeft w:val="0"/>
      <w:marRight w:val="0"/>
      <w:marTop w:val="0"/>
      <w:marBottom w:val="0"/>
      <w:divBdr>
        <w:top w:val="none" w:sz="0" w:space="0" w:color="auto"/>
        <w:left w:val="none" w:sz="0" w:space="0" w:color="auto"/>
        <w:bottom w:val="none" w:sz="0" w:space="0" w:color="auto"/>
        <w:right w:val="none" w:sz="0" w:space="0" w:color="auto"/>
      </w:divBdr>
    </w:div>
    <w:div w:id="1716464029">
      <w:bodyDiv w:val="1"/>
      <w:marLeft w:val="0"/>
      <w:marRight w:val="0"/>
      <w:marTop w:val="0"/>
      <w:marBottom w:val="0"/>
      <w:divBdr>
        <w:top w:val="none" w:sz="0" w:space="0" w:color="auto"/>
        <w:left w:val="none" w:sz="0" w:space="0" w:color="auto"/>
        <w:bottom w:val="none" w:sz="0" w:space="0" w:color="auto"/>
        <w:right w:val="none" w:sz="0" w:space="0" w:color="auto"/>
      </w:divBdr>
    </w:div>
    <w:div w:id="1785690751">
      <w:bodyDiv w:val="1"/>
      <w:marLeft w:val="0"/>
      <w:marRight w:val="0"/>
      <w:marTop w:val="0"/>
      <w:marBottom w:val="0"/>
      <w:divBdr>
        <w:top w:val="none" w:sz="0" w:space="0" w:color="auto"/>
        <w:left w:val="none" w:sz="0" w:space="0" w:color="auto"/>
        <w:bottom w:val="none" w:sz="0" w:space="0" w:color="auto"/>
        <w:right w:val="none" w:sz="0" w:space="0" w:color="auto"/>
      </w:divBdr>
    </w:div>
    <w:div w:id="1814981512">
      <w:bodyDiv w:val="1"/>
      <w:marLeft w:val="0"/>
      <w:marRight w:val="0"/>
      <w:marTop w:val="0"/>
      <w:marBottom w:val="0"/>
      <w:divBdr>
        <w:top w:val="none" w:sz="0" w:space="0" w:color="auto"/>
        <w:left w:val="none" w:sz="0" w:space="0" w:color="auto"/>
        <w:bottom w:val="none" w:sz="0" w:space="0" w:color="auto"/>
        <w:right w:val="none" w:sz="0" w:space="0" w:color="auto"/>
      </w:divBdr>
    </w:div>
    <w:div w:id="1834222288">
      <w:bodyDiv w:val="1"/>
      <w:marLeft w:val="0"/>
      <w:marRight w:val="0"/>
      <w:marTop w:val="0"/>
      <w:marBottom w:val="0"/>
      <w:divBdr>
        <w:top w:val="none" w:sz="0" w:space="0" w:color="auto"/>
        <w:left w:val="none" w:sz="0" w:space="0" w:color="auto"/>
        <w:bottom w:val="none" w:sz="0" w:space="0" w:color="auto"/>
        <w:right w:val="none" w:sz="0" w:space="0" w:color="auto"/>
      </w:divBdr>
    </w:div>
    <w:div w:id="1877160074">
      <w:bodyDiv w:val="1"/>
      <w:marLeft w:val="0"/>
      <w:marRight w:val="0"/>
      <w:marTop w:val="0"/>
      <w:marBottom w:val="0"/>
      <w:divBdr>
        <w:top w:val="none" w:sz="0" w:space="0" w:color="auto"/>
        <w:left w:val="none" w:sz="0" w:space="0" w:color="auto"/>
        <w:bottom w:val="none" w:sz="0" w:space="0" w:color="auto"/>
        <w:right w:val="none" w:sz="0" w:space="0" w:color="auto"/>
      </w:divBdr>
    </w:div>
    <w:div w:id="1888909801">
      <w:bodyDiv w:val="1"/>
      <w:marLeft w:val="0"/>
      <w:marRight w:val="0"/>
      <w:marTop w:val="0"/>
      <w:marBottom w:val="0"/>
      <w:divBdr>
        <w:top w:val="none" w:sz="0" w:space="0" w:color="auto"/>
        <w:left w:val="none" w:sz="0" w:space="0" w:color="auto"/>
        <w:bottom w:val="none" w:sz="0" w:space="0" w:color="auto"/>
        <w:right w:val="none" w:sz="0" w:space="0" w:color="auto"/>
      </w:divBdr>
    </w:div>
    <w:div w:id="2025937425">
      <w:bodyDiv w:val="1"/>
      <w:marLeft w:val="0"/>
      <w:marRight w:val="0"/>
      <w:marTop w:val="0"/>
      <w:marBottom w:val="0"/>
      <w:divBdr>
        <w:top w:val="none" w:sz="0" w:space="0" w:color="auto"/>
        <w:left w:val="none" w:sz="0" w:space="0" w:color="auto"/>
        <w:bottom w:val="none" w:sz="0" w:space="0" w:color="auto"/>
        <w:right w:val="none" w:sz="0" w:space="0" w:color="auto"/>
      </w:divBdr>
    </w:div>
    <w:div w:id="2043048601">
      <w:bodyDiv w:val="1"/>
      <w:marLeft w:val="0"/>
      <w:marRight w:val="0"/>
      <w:marTop w:val="0"/>
      <w:marBottom w:val="0"/>
      <w:divBdr>
        <w:top w:val="none" w:sz="0" w:space="0" w:color="auto"/>
        <w:left w:val="none" w:sz="0" w:space="0" w:color="auto"/>
        <w:bottom w:val="none" w:sz="0" w:space="0" w:color="auto"/>
        <w:right w:val="none" w:sz="0" w:space="0" w:color="auto"/>
      </w:divBdr>
    </w:div>
    <w:div w:id="204697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wangerdc.co.zw/about-us-2/?utm_source=chatgpt.com" TargetMode="External"/><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REMOTE SENSING AND IMAGE PROCESSING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asd</b:Tag>
    <b:SourceType>Book</b:SourceType>
    <b:Guid>{B0035918-6AD6-4FEC-A066-BA07546F783A}</b:Guid>
    <b:Author>
      <b:Author>
        <b:NameList>
          <b:Person>
            <b:Last>asde</b:Last>
          </b:Person>
        </b:NameList>
      </b:Author>
    </b:Author>
    <b:RefOrder>13</b:RefOrder>
  </b:Source>
  <b:Source>
    <b:Tag>XSS</b:Tag>
    <b:SourceType>Book</b:SourceType>
    <b:Guid>{4B539AD7-1E86-4F34-8CFD-B67C6B12694E}</b:Guid>
    <b:Author>
      <b:Author>
        <b:NameList>
          <b:Person>
            <b:Last>XSS</b:Last>
          </b:Person>
        </b:NameList>
      </b:Author>
    </b:Author>
    <b:RefOrder>14</b:RefOrder>
  </b:Source>
  <b:Source>
    <b:Tag>1Go</b:Tag>
    <b:SourceType>Book</b:SourceType>
    <b:Guid>{16DFFE67-6424-48B6-B872-EC3AB9F6CFE2}</b:Guid>
    <b:Title>1.	Gorelick, N., et al. (2017). Remote Sensing of Environment, 202, 18–27. [GEE’s technical architecture]</b:Title>
    <b:RefOrder>15</b:RefOrder>
  </b:Source>
  <b:Source>
    <b:Tag>Chi19</b:Tag>
    <b:SourceType>Book</b:SourceType>
    <b:Guid>{051838DB-323B-4B1C-B66A-DEE2E8E37162}</b:Guid>
    <b:Author>
      <b:Author>
        <b:NameList>
          <b:Person>
            <b:Last>Child</b:Last>
            <b:First>Child</b:First>
            <b:Middle>&amp;</b:Middle>
          </b:Person>
        </b:NameList>
      </b:Author>
    </b:Author>
    <b:Title>(Child &amp; Child, 2019).</b:Title>
    <b:Year>2019</b:Year>
    <b:RefOrder>16</b:RefOrder>
  </b:Source>
  <b:Source>
    <b:Tag>Chi191</b:Tag>
    <b:SourceType>Book</b:SourceType>
    <b:Guid>{7598C22A-38DC-495E-A26C-E7DC52C81059}</b:Guid>
    <b:Author>
      <b:Author>
        <b:NameList>
          <b:Person>
            <b:Last>Child</b:Last>
            <b:First>Child</b:First>
            <b:Middle>&amp;</b:Middle>
          </b:Person>
        </b:NameList>
      </b:Author>
    </b:Author>
    <b:Year>2019</b:Year>
    <b:RefOrder>17</b:RefOrder>
  </b:Source>
  <b:Source>
    <b:Tag>Chi</b:Tag>
    <b:SourceType>Book</b:SourceType>
    <b:Guid>{36FB9A36-6D76-4981-A29B-3C6B0128EE88}</b:Guid>
    <b:Author>
      <b:Author>
        <b:NameList>
          <b:Person>
            <b:Last>(Child &amp; Child</b:Last>
            <b:First>2019).</b:First>
          </b:Person>
        </b:NameList>
      </b:Author>
    </b:Author>
    <b:RefOrder>18</b:RefOrder>
  </b:Source>
  <b:Source>
    <b:Tag>Chi192</b:Tag>
    <b:SourceType>Book</b:SourceType>
    <b:Guid>{82F6CF69-4231-4EE5-9945-D11418C132F0}</b:Guid>
    <b:Author>
      <b:Author>
        <b:NameList>
          <b:Person>
            <b:Last>Child</b:Last>
            <b:First>Child</b:First>
            <b:Middle>&amp;</b:Middle>
          </b:Person>
        </b:NameList>
      </b:Author>
    </b:Author>
    <b:Year>2019</b:Year>
    <b:RefOrder>1</b:RefOrder>
  </b:Source>
  <b:Source>
    <b:Tag>Gro</b:Tag>
    <b:SourceType>JournalArticle</b:SourceType>
    <b:Guid>{B6E7A78F-CC83-433A-9071-2B75E84FC8EE}</b:Guid>
    <b:Author>
      <b:Author>
        <b:NameList>
          <b:Person>
            <b:Last>Groom et al.</b:Last>
            <b:First>2021</b:First>
          </b:Person>
        </b:NameList>
      </b:Author>
    </b:Author>
    <b:RefOrder>2</b:RefOrder>
  </b:Source>
  <b:Source>
    <b:Tag>Cha</b:Tag>
    <b:SourceType>JournalArticle</b:SourceType>
    <b:Guid>{1747E925-E938-4E76-B26C-D382BA4D7EE8}</b:Guid>
    <b:Author>
      <b:Author>
        <b:NameList>
          <b:Person>
            <b:Last>Chase et al.</b:Last>
            <b:First>2022</b:First>
          </b:Person>
        </b:NameList>
      </b:Author>
    </b:Author>
    <b:RefOrder>3</b:RefOrder>
  </b:Source>
  <b:Source>
    <b:Tag>Lin</b:Tag>
    <b:SourceType>JournalArticle</b:SourceType>
    <b:Guid>{A3E16971-3832-4E69-98EE-4620ADBC1081}</b:Guid>
    <b:Author>
      <b:Author>
        <b:NameList>
          <b:Person>
            <b:Last>Lindsey et al.</b:Last>
          </b:Person>
        </b:NameList>
      </b:Author>
    </b:Author>
    <b:Title>2020</b:Title>
    <b:RefOrder>4</b:RefOrder>
  </b:Source>
  <b:Source>
    <b:Tag>Pet</b:Tag>
    <b:SourceType>JournalArticle</b:SourceType>
    <b:Guid>{9589AFC0-70C1-4558-910D-1F2607BC0528}</b:Guid>
    <b:Author>
      <b:Author>
        <b:NameList>
          <b:Person>
            <b:Last>al.</b:Last>
            <b:First>Pettorelli</b:First>
            <b:Middle>et</b:Middle>
          </b:Person>
        </b:NameList>
      </b:Author>
    </b:Author>
    <b:Title>2020</b:Title>
    <b:RefOrder>19</b:RefOrder>
  </b:Source>
  <b:Source>
    <b:Tag>Pet20</b:Tag>
    <b:SourceType>JournalArticle</b:SourceType>
    <b:Guid>{1DBF9FD4-57E1-48B8-B7E0-34432D12B263}</b:Guid>
    <b:Author>
      <b:Author>
        <b:NameList>
          <b:Person>
            <b:Last>Pettorelli et al.</b:Last>
          </b:Person>
        </b:NameList>
      </b:Author>
    </b:Author>
    <b:Title>Pettorelli et al., 2018</b:Title>
    <b:Year>2020</b:Year>
    <b:RefOrder>5</b:RefOrder>
  </b:Source>
  <b:Source>
    <b:Tag>Wan21</b:Tag>
    <b:SourceType>JournalArticle</b:SourceType>
    <b:Guid>{184BD6B9-519E-4B1A-A12A-765E30146DF6}</b:Guid>
    <b:Author>
      <b:Author>
        <b:NameList>
          <b:Person>
            <b:Last>Wan et al.</b:Last>
            <b:First>2021</b:First>
          </b:Person>
        </b:NameList>
      </b:Author>
    </b:Author>
    <b:Title>Wan et al., 2021</b:Title>
    <b:Year>2021</b:Year>
    <b:RefOrder>6</b:RefOrder>
  </b:Source>
  <b:Source>
    <b:Tag>Fun15</b:Tag>
    <b:SourceType>JournalArticle</b:SourceType>
    <b:Guid>{74A813F6-6424-471E-A6D9-4F65167D809B}</b:Guid>
    <b:Author>
      <b:Author>
        <b:NameList>
          <b:Person>
            <b:Last>Funk et al.</b:Last>
            <b:First>2015</b:First>
          </b:Person>
        </b:NameList>
      </b:Author>
    </b:Author>
    <b:Title>Funk et al., 2015</b:Title>
    <b:Year>2015</b:Year>
    <b:RefOrder>7</b:RefOrder>
  </b:Source>
  <b:Source>
    <b:Tag>Tur22</b:Tag>
    <b:SourceType>JournalArticle</b:SourceType>
    <b:Guid>{6E762136-C411-46EB-A620-156620CCD52A}</b:Guid>
    <b:Author>
      <b:Author>
        <b:NameList>
          <b:Person>
            <b:Last>Turner et al.</b:Last>
            <b:First>2022</b:First>
          </b:Person>
        </b:NameList>
      </b:Author>
    </b:Author>
    <b:Title>Turner et al., 2022</b:Title>
    <b:Year>2022</b:Year>
    <b:RefOrder>8</b:RefOrder>
  </b:Source>
  <b:Source>
    <b:Tag>Zho22</b:Tag>
    <b:SourceType>JournalArticle</b:SourceType>
    <b:Guid>{B2DAA119-C093-4A02-AEF8-92A0285CD545}</b:Guid>
    <b:Author>
      <b:Author>
        <b:NameList>
          <b:Person>
            <b:Last>Zhou et al.</b:Last>
            <b:First>2022</b:First>
          </b:Person>
        </b:NameList>
      </b:Author>
    </b:Author>
    <b:Title>Zhou et al., 2022</b:Title>
    <b:Year>2022</b:Year>
    <b:RefOrder>9</b:RefOrder>
  </b:Source>
  <b:Source>
    <b:Tag>Ahm23</b:Tag>
    <b:SourceType>JournalArticle</b:SourceType>
    <b:Guid>{1ECC889D-9630-428A-B7C9-BD9F2E6B8A0D}</b:Guid>
    <b:Author>
      <b:Author>
        <b:NameList>
          <b:Person>
            <b:Last>Ahmadisharaf et al.</b:Last>
            <b:First>2023</b:First>
          </b:Person>
        </b:NameList>
      </b:Author>
    </b:Author>
    <b:Title>Ahmadisharaf et al., 2023</b:Title>
    <b:Year>2023</b:Year>
    <b:RefOrder>10</b:RefOrder>
  </b:Source>
  <b:Source>
    <b:Tag>Gor17</b:Tag>
    <b:SourceType>JournalArticle</b:SourceType>
    <b:Guid>{AD508BFA-61F8-4B62-B1B7-128BA9EE643E}</b:Guid>
    <b:Author>
      <b:Author>
        <b:NameList>
          <b:Person>
            <b:Last>Gorelick et al.</b:Last>
            <b:First>2017</b:First>
          </b:Person>
        </b:NameList>
      </b:Author>
    </b:Author>
    <b:Title>Gorelick et al., 2017</b:Title>
    <b:Year>2017</b:Year>
    <b:RefOrder>11</b:RefOrder>
  </b:Source>
  <b:Source>
    <b:Tag>Ama21</b:Tag>
    <b:SourceType>JournalArticle</b:SourceType>
    <b:Guid>{36FEC1E7-F532-4478-A315-85DD29419E1A}</b:Guid>
    <b:Author>
      <b:Author>
        <b:NameList>
          <b:Person>
            <b:Last>Amani et al.</b:Last>
            <b:First>2021)</b:First>
          </b:Person>
        </b:NameList>
      </b:Author>
    </b:Author>
    <b:Title>Amani et al., 2021)</b:Title>
    <b:Year>2021</b:Year>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13DF74-8EBE-4C4C-90A0-B22EFB25E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22</Pages>
  <Words>3361</Words>
  <Characters>19162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HGISEO207</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DETERMINING HABITAT SUITABILITY IN HWANGE NATIONAL PARK USING REMOTE SENSING TECHNIQUES ON GOOGLE EARTH ENGINE.</dc:subject>
  <dc:creator>Shanya slym t.</dc:creator>
  <cp:keywords/>
  <dc:description/>
  <cp:lastModifiedBy>Student</cp:lastModifiedBy>
  <cp:revision>36</cp:revision>
  <cp:lastPrinted>2025-04-06T10:06:00Z</cp:lastPrinted>
  <dcterms:created xsi:type="dcterms:W3CDTF">2025-04-04T11:22:00Z</dcterms:created>
  <dcterms:modified xsi:type="dcterms:W3CDTF">2025-04-07T09:30:00Z</dcterms:modified>
</cp:coreProperties>
</file>